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C6856" w:rsidP="002C6856" w:rsidRDefault="002C6856" w14:paraId="789663C9" w14:textId="0543D1A8">
      <w:pPr>
        <w:pStyle w:val="Heading1"/>
        <w:jc w:val="center"/>
        <w:rPr>
          <w:rFonts w:eastAsia="Aptos"/>
          <w:lang w:val="en-GB"/>
        </w:rPr>
      </w:pPr>
      <w:r w:rsidR="002C6856">
        <w:drawing>
          <wp:inline wp14:editId="1EA1F31D" wp14:anchorId="4F5DDC57">
            <wp:extent cx="2438400" cy="633730"/>
            <wp:effectExtent l="0" t="0" r="0" b="0"/>
            <wp:docPr id="2145687211" name="Picture 1" descr="The SEAI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2438400" cy="633730"/>
                    </a:xfrm>
                    <a:prstGeom prst="rect">
                      <a:avLst/>
                    </a:prstGeom>
                    <a:noFill/>
                  </pic:spPr>
                </pic:pic>
              </a:graphicData>
            </a:graphic>
          </wp:inline>
        </w:drawing>
      </w:r>
    </w:p>
    <w:p w:rsidRPr="002C6856" w:rsidR="002C6856" w:rsidP="002C6856" w:rsidRDefault="002C6856" w14:paraId="3A893C12" w14:textId="77777777">
      <w:pPr>
        <w:rPr>
          <w:lang w:val="en-GB"/>
        </w:rPr>
      </w:pPr>
    </w:p>
    <w:p w:rsidRPr="00327D38" w:rsidR="00327D38" w:rsidP="002C6856" w:rsidRDefault="00327D38" w14:paraId="722CAD44" w14:textId="147F741E">
      <w:pPr>
        <w:pStyle w:val="Heading1"/>
        <w:rPr>
          <w:rFonts w:eastAsia="Aptos"/>
          <w:lang w:val="en-GB"/>
        </w:rPr>
      </w:pPr>
      <w:r w:rsidRPr="2977622B">
        <w:rPr>
          <w:rFonts w:eastAsia="Aptos"/>
          <w:lang w:val="en-GB"/>
        </w:rPr>
        <w:t>Research Ireland Public Service Fellowship 2026</w:t>
      </w:r>
    </w:p>
    <w:p w:rsidRPr="00327D38" w:rsidR="0061425E" w:rsidP="2977622B" w:rsidRDefault="0061425E" w14:paraId="23DBE7AB" w14:textId="2D67712D">
      <w:pPr>
        <w:rPr>
          <w:rFonts w:ascii="Aptos" w:hAnsi="Aptos" w:eastAsia="Aptos" w:cs="Aptos"/>
        </w:rPr>
      </w:pPr>
    </w:p>
    <w:p w:rsidRPr="00327D38" w:rsidR="00327D38" w:rsidP="002C6856" w:rsidRDefault="00327D38" w14:paraId="4C56D21C" w14:textId="115E52DD">
      <w:pPr>
        <w:pStyle w:val="Heading2"/>
        <w:rPr>
          <w:rFonts w:eastAsia="Aptos"/>
          <w:szCs w:val="28"/>
        </w:rPr>
      </w:pPr>
      <w:r w:rsidRPr="2977622B">
        <w:rPr>
          <w:rFonts w:eastAsia="Aptos"/>
          <w:lang w:eastAsia="en-IE"/>
        </w:rPr>
        <w:t>Name of Governmental Department or Agency </w:t>
      </w:r>
    </w:p>
    <w:p w:rsidRPr="002C6856" w:rsidR="00327D38" w:rsidP="2977622B" w:rsidRDefault="00F77806" w14:paraId="6D39F571" w14:textId="66E0E442">
      <w:pPr>
        <w:pStyle w:val="ListParagraph"/>
        <w:ind w:left="0"/>
        <w:rPr>
          <w:rFonts w:ascii="Aptos" w:hAnsi="Aptos" w:eastAsia="Aptos" w:cs="Aptos"/>
        </w:rPr>
      </w:pPr>
      <w:r w:rsidRPr="002C6856">
        <w:rPr>
          <w:rFonts w:ascii="Aptos" w:hAnsi="Aptos" w:eastAsia="Aptos" w:cs="Aptos"/>
        </w:rPr>
        <w:t>Sustainable Energy Authority of Ireland</w:t>
      </w:r>
    </w:p>
    <w:p w:rsidRPr="00327D38" w:rsidR="00F77806" w:rsidP="2977622B" w:rsidRDefault="00F77806" w14:paraId="2704ED33" w14:textId="77777777">
      <w:pPr>
        <w:pStyle w:val="ListParagraph"/>
        <w:ind w:left="0"/>
        <w:rPr>
          <w:rFonts w:ascii="Aptos" w:hAnsi="Aptos" w:eastAsia="Aptos" w:cs="Aptos"/>
          <w:sz w:val="22"/>
          <w:szCs w:val="22"/>
        </w:rPr>
      </w:pPr>
    </w:p>
    <w:p w:rsidRPr="00327D38" w:rsidR="00327D38" w:rsidP="002C6856" w:rsidRDefault="00327D38" w14:paraId="3555AFF5" w14:textId="364CE726">
      <w:pPr>
        <w:pStyle w:val="Heading2"/>
        <w:rPr>
          <w:rFonts w:eastAsia="Aptos"/>
          <w:szCs w:val="28"/>
        </w:rPr>
      </w:pPr>
      <w:r w:rsidRPr="2977622B">
        <w:rPr>
          <w:rFonts w:eastAsia="Aptos"/>
          <w:lang w:eastAsia="en-IE"/>
        </w:rPr>
        <w:t>Title of the Project  </w:t>
      </w:r>
    </w:p>
    <w:p w:rsidRPr="002C6856" w:rsidR="00327D38" w:rsidP="2977622B" w:rsidRDefault="00746742" w14:paraId="6E9A9389" w14:textId="1E3691D8">
      <w:pPr>
        <w:pStyle w:val="ListParagraph"/>
        <w:ind w:left="0"/>
        <w:rPr>
          <w:rFonts w:ascii="Aptos" w:hAnsi="Aptos" w:eastAsia="Aptos" w:cs="Aptos"/>
        </w:rPr>
      </w:pPr>
      <w:r w:rsidRPr="002C6856">
        <w:rPr>
          <w:rFonts w:ascii="Aptos" w:hAnsi="Aptos" w:eastAsia="Aptos" w:cs="Aptos"/>
        </w:rPr>
        <w:t>Investigating the opportunity to future proof households from energy price fluctuations</w:t>
      </w:r>
    </w:p>
    <w:p w:rsidRPr="00327D38" w:rsidR="00746742" w:rsidP="2977622B" w:rsidRDefault="00746742" w14:paraId="1906758F" w14:textId="77777777">
      <w:pPr>
        <w:pStyle w:val="ListParagraph"/>
        <w:ind w:left="0"/>
        <w:rPr>
          <w:rFonts w:ascii="Aptos" w:hAnsi="Aptos" w:eastAsia="Aptos" w:cs="Aptos"/>
          <w:sz w:val="22"/>
          <w:szCs w:val="22"/>
        </w:rPr>
      </w:pPr>
    </w:p>
    <w:p w:rsidRPr="00327D38" w:rsidR="00327D38" w:rsidP="002C6856" w:rsidRDefault="00327D38" w14:paraId="558ECEF4" w14:textId="7070A2CC">
      <w:pPr>
        <w:pStyle w:val="Heading2"/>
        <w:rPr>
          <w:rFonts w:eastAsia="Aptos"/>
          <w:szCs w:val="28"/>
        </w:rPr>
      </w:pPr>
      <w:r w:rsidRPr="2977622B">
        <w:rPr>
          <w:rFonts w:eastAsia="Aptos"/>
          <w:lang w:eastAsia="en-IE"/>
        </w:rPr>
        <w:t>Description of the Project </w:t>
      </w:r>
    </w:p>
    <w:p w:rsidRPr="002C6856" w:rsidR="002B5E4B" w:rsidP="2977622B" w:rsidRDefault="002B5E4B" w14:paraId="6A377021" w14:textId="015177F2">
      <w:pPr>
        <w:spacing w:after="160" w:line="278" w:lineRule="auto"/>
        <w:rPr>
          <w:rFonts w:ascii="Aptos" w:hAnsi="Aptos" w:eastAsia="Aptos" w:cs="Aptos"/>
        </w:rPr>
      </w:pPr>
      <w:r w:rsidRPr="002C6856">
        <w:rPr>
          <w:rFonts w:ascii="Aptos" w:hAnsi="Aptos" w:eastAsia="Aptos" w:cs="Aptos"/>
        </w:rPr>
        <w:t xml:space="preserve">Ireland is experiencing a significant period of fluctuation and change in the energy sector. Ireland has set out an ambitious target of 80% renewable electricity by 2030. These targets and changes bring challenges due to the intermittent nature of renewables and in light of the current predictable, consistent nature of demand. To meet these challenges energy demand will need to become more flexible, and citizens will need to become smarter with how they use energy. Storage has the potential, in the domestic sector, to store energy generated when renewables are at their highest, carbon intensity is low or almost zero in some situations and energy prices are at their lowest. This energy can be stored and discharged into the residence at times of low renewable generation or high energy prices. There is potential for storage to unlock and accelerate renewable energy penetration on the grid but also to possibly enable more control over energy prices that can be provided to citizens, particularly those who are vulnerable or on low incomes, and this must be understood in its entirety. </w:t>
      </w:r>
    </w:p>
    <w:p w:rsidRPr="002C6856" w:rsidR="00327D38" w:rsidP="2977622B" w:rsidRDefault="002B5E4B" w14:paraId="7E51E77D" w14:textId="494C9605">
      <w:pPr>
        <w:spacing w:after="160" w:line="278" w:lineRule="auto"/>
        <w:rPr>
          <w:rFonts w:ascii="Aptos" w:hAnsi="Aptos" w:eastAsia="Aptos" w:cs="Aptos"/>
        </w:rPr>
      </w:pPr>
      <w:r w:rsidRPr="002C6856">
        <w:rPr>
          <w:rFonts w:ascii="Aptos" w:hAnsi="Aptos" w:eastAsia="Aptos" w:cs="Aptos"/>
        </w:rPr>
        <w:lastRenderedPageBreak/>
        <w:t xml:space="preserve">Utilising existing assets or low-cost installations such as domestic storage solutions may provide a robust solution to the grid without the need for significant and large-scale investment in grid infrastructure. Over 50% of peak demand is from the residential sector. There is also a need to identify low carbon heating solutions for vulnerable homes and to ensure that these solutions are cost optimal for the lifetime of their operations. </w:t>
      </w:r>
    </w:p>
    <w:p w:rsidRPr="002C6856" w:rsidR="00FD1242" w:rsidP="2977622B" w:rsidRDefault="00FD1242" w14:paraId="6BE9327B" w14:textId="77777777">
      <w:pPr>
        <w:spacing w:after="160" w:line="278" w:lineRule="auto"/>
        <w:rPr>
          <w:rFonts w:ascii="Aptos" w:hAnsi="Aptos" w:eastAsia="Aptos" w:cs="Aptos"/>
        </w:rPr>
      </w:pPr>
      <w:r w:rsidRPr="002C6856">
        <w:rPr>
          <w:rFonts w:ascii="Aptos" w:hAnsi="Aptos" w:eastAsia="Aptos" w:cs="Aptos"/>
        </w:rPr>
        <w:t xml:space="preserve">Ireland must fully understand the storage landscape and the benefits, gaps, barriers and opportunities within including: </w:t>
      </w:r>
    </w:p>
    <w:p w:rsidRPr="002C6856" w:rsidR="00FD1242" w:rsidP="2977622B" w:rsidRDefault="00FD1242" w14:paraId="6C42901E" w14:textId="7A9B5F8B">
      <w:pPr>
        <w:pStyle w:val="ListParagraph"/>
        <w:numPr>
          <w:ilvl w:val="0"/>
          <w:numId w:val="16"/>
        </w:numPr>
        <w:spacing w:after="160" w:line="278" w:lineRule="auto"/>
        <w:rPr>
          <w:rFonts w:ascii="Aptos" w:hAnsi="Aptos" w:eastAsia="Aptos" w:cs="Aptos"/>
        </w:rPr>
      </w:pPr>
      <w:r w:rsidRPr="002C6856">
        <w:rPr>
          <w:rFonts w:ascii="Aptos" w:hAnsi="Aptos" w:eastAsia="Aptos" w:cs="Aptos"/>
        </w:rPr>
        <w:t xml:space="preserve">Life cycle assessment </w:t>
      </w:r>
    </w:p>
    <w:p w:rsidRPr="002C6856" w:rsidR="00FD1242" w:rsidP="2977622B" w:rsidRDefault="00FD1242" w14:paraId="509FBD6B" w14:textId="52726928">
      <w:pPr>
        <w:pStyle w:val="ListParagraph"/>
        <w:numPr>
          <w:ilvl w:val="0"/>
          <w:numId w:val="16"/>
        </w:numPr>
        <w:spacing w:after="160" w:line="278" w:lineRule="auto"/>
        <w:rPr>
          <w:rFonts w:ascii="Aptos" w:hAnsi="Aptos" w:eastAsia="Aptos" w:cs="Aptos"/>
        </w:rPr>
      </w:pPr>
      <w:r w:rsidRPr="002C6856">
        <w:rPr>
          <w:rFonts w:ascii="Aptos" w:hAnsi="Aptos" w:eastAsia="Aptos" w:cs="Aptos"/>
        </w:rPr>
        <w:t xml:space="preserve">Cost Benefit Analysis </w:t>
      </w:r>
    </w:p>
    <w:p w:rsidRPr="002C6856" w:rsidR="00FD1242" w:rsidP="2977622B" w:rsidRDefault="00FD1242" w14:paraId="1B3288B7" w14:textId="4A7EF31A">
      <w:pPr>
        <w:pStyle w:val="ListParagraph"/>
        <w:numPr>
          <w:ilvl w:val="0"/>
          <w:numId w:val="16"/>
        </w:numPr>
        <w:spacing w:after="160" w:line="278" w:lineRule="auto"/>
        <w:rPr>
          <w:rFonts w:ascii="Aptos" w:hAnsi="Aptos" w:eastAsia="Aptos" w:cs="Aptos"/>
        </w:rPr>
      </w:pPr>
      <w:r w:rsidRPr="002C6856">
        <w:rPr>
          <w:rFonts w:ascii="Aptos" w:hAnsi="Aptos" w:eastAsia="Aptos" w:cs="Aptos"/>
        </w:rPr>
        <w:t xml:space="preserve">Life span </w:t>
      </w:r>
    </w:p>
    <w:p w:rsidRPr="002C6856" w:rsidR="00FD1242" w:rsidP="2977622B" w:rsidRDefault="00FD1242" w14:paraId="7CB39BF5" w14:textId="70B4CF06">
      <w:pPr>
        <w:pStyle w:val="ListParagraph"/>
        <w:numPr>
          <w:ilvl w:val="0"/>
          <w:numId w:val="16"/>
        </w:numPr>
        <w:spacing w:after="160" w:line="278" w:lineRule="auto"/>
        <w:rPr>
          <w:rFonts w:ascii="Aptos" w:hAnsi="Aptos" w:eastAsia="Aptos" w:cs="Aptos"/>
        </w:rPr>
      </w:pPr>
      <w:r w:rsidRPr="002C6856">
        <w:rPr>
          <w:rFonts w:ascii="Aptos" w:hAnsi="Aptos" w:eastAsia="Aptos" w:cs="Aptos"/>
        </w:rPr>
        <w:t xml:space="preserve">Grid interactions </w:t>
      </w:r>
    </w:p>
    <w:p w:rsidRPr="002C6856" w:rsidR="00FD1242" w:rsidP="2977622B" w:rsidRDefault="00FD1242" w14:paraId="2E401FCF" w14:textId="6B354BED">
      <w:pPr>
        <w:pStyle w:val="ListParagraph"/>
        <w:numPr>
          <w:ilvl w:val="0"/>
          <w:numId w:val="16"/>
        </w:numPr>
        <w:spacing w:after="160" w:line="278" w:lineRule="auto"/>
        <w:rPr>
          <w:rFonts w:ascii="Aptos" w:hAnsi="Aptos" w:eastAsia="Aptos" w:cs="Aptos"/>
        </w:rPr>
      </w:pPr>
      <w:r w:rsidRPr="002C6856">
        <w:rPr>
          <w:rFonts w:ascii="Aptos" w:hAnsi="Aptos" w:eastAsia="Aptos" w:cs="Aptos"/>
        </w:rPr>
        <w:t>Safety</w:t>
      </w:r>
    </w:p>
    <w:p w:rsidRPr="002C6856" w:rsidR="00914B05" w:rsidP="2977622B" w:rsidRDefault="00914B05" w14:paraId="0EEF1169" w14:textId="13B3B203">
      <w:pPr>
        <w:pStyle w:val="ListParagraph"/>
        <w:numPr>
          <w:ilvl w:val="0"/>
          <w:numId w:val="16"/>
        </w:numPr>
        <w:spacing w:after="160" w:line="278" w:lineRule="auto"/>
        <w:rPr>
          <w:rFonts w:ascii="Aptos" w:hAnsi="Aptos" w:eastAsia="Aptos" w:cs="Aptos"/>
        </w:rPr>
      </w:pPr>
      <w:r w:rsidRPr="002C6856">
        <w:rPr>
          <w:rFonts w:ascii="Aptos" w:hAnsi="Aptos" w:eastAsia="Aptos" w:cs="Aptos"/>
        </w:rPr>
        <w:t xml:space="preserve">Grid services </w:t>
      </w:r>
    </w:p>
    <w:p w:rsidRPr="002C6856" w:rsidR="00914B05" w:rsidP="2977622B" w:rsidRDefault="00914B05" w14:paraId="047BA850" w14:textId="557DE048">
      <w:pPr>
        <w:pStyle w:val="ListParagraph"/>
        <w:numPr>
          <w:ilvl w:val="0"/>
          <w:numId w:val="16"/>
        </w:numPr>
        <w:spacing w:after="160" w:line="278" w:lineRule="auto"/>
        <w:rPr>
          <w:rFonts w:ascii="Aptos" w:hAnsi="Aptos" w:eastAsia="Aptos" w:cs="Aptos"/>
        </w:rPr>
      </w:pPr>
      <w:r w:rsidRPr="002C6856">
        <w:rPr>
          <w:rFonts w:ascii="Aptos" w:hAnsi="Aptos" w:eastAsia="Aptos" w:cs="Aptos"/>
        </w:rPr>
        <w:t xml:space="preserve">Customer protection </w:t>
      </w:r>
    </w:p>
    <w:p w:rsidRPr="002C6856" w:rsidR="00914B05" w:rsidP="2977622B" w:rsidRDefault="00914B05" w14:paraId="16F4BD43" w14:textId="2718724E">
      <w:pPr>
        <w:pStyle w:val="ListParagraph"/>
        <w:numPr>
          <w:ilvl w:val="0"/>
          <w:numId w:val="16"/>
        </w:numPr>
        <w:spacing w:after="160" w:line="278" w:lineRule="auto"/>
        <w:rPr>
          <w:rFonts w:ascii="Aptos" w:hAnsi="Aptos" w:eastAsia="Aptos" w:cs="Aptos"/>
        </w:rPr>
      </w:pPr>
      <w:r w:rsidRPr="002C6856">
        <w:rPr>
          <w:rFonts w:ascii="Aptos" w:hAnsi="Aptos" w:eastAsia="Aptos" w:cs="Aptos"/>
        </w:rPr>
        <w:t xml:space="preserve">Costs – install and lifecycle </w:t>
      </w:r>
    </w:p>
    <w:p w:rsidRPr="002C6856" w:rsidR="00914B05" w:rsidP="2977622B" w:rsidRDefault="00914B05" w14:paraId="0B338B3A" w14:textId="61908E24">
      <w:pPr>
        <w:pStyle w:val="ListParagraph"/>
        <w:numPr>
          <w:ilvl w:val="0"/>
          <w:numId w:val="16"/>
        </w:numPr>
        <w:spacing w:after="160" w:line="278" w:lineRule="auto"/>
        <w:rPr>
          <w:rFonts w:ascii="Aptos" w:hAnsi="Aptos" w:eastAsia="Aptos" w:cs="Aptos"/>
        </w:rPr>
      </w:pPr>
      <w:r w:rsidRPr="002C6856">
        <w:rPr>
          <w:rFonts w:ascii="Aptos" w:hAnsi="Aptos" w:eastAsia="Aptos" w:cs="Aptos"/>
        </w:rPr>
        <w:t>Low carbon heating solutions</w:t>
      </w:r>
    </w:p>
    <w:p w:rsidRPr="00327D38" w:rsidR="00327D38" w:rsidP="2977622B" w:rsidRDefault="00327D38" w14:paraId="57662339" w14:textId="77777777">
      <w:pPr>
        <w:rPr>
          <w:rFonts w:ascii="Aptos" w:hAnsi="Aptos" w:eastAsia="Aptos" w:cs="Aptos"/>
          <w:sz w:val="22"/>
          <w:szCs w:val="22"/>
        </w:rPr>
      </w:pPr>
    </w:p>
    <w:p w:rsidRPr="00327D38" w:rsidR="00327D38" w:rsidP="002C6856" w:rsidRDefault="00327D38" w14:paraId="4315380A" w14:textId="44E492AC">
      <w:pPr>
        <w:pStyle w:val="Heading2"/>
        <w:rPr>
          <w:rFonts w:eastAsia="Aptos"/>
        </w:rPr>
      </w:pPr>
      <w:r w:rsidRPr="2977622B">
        <w:rPr>
          <w:rFonts w:eastAsia="Aptos"/>
        </w:rPr>
        <w:t>Project Scope</w:t>
      </w:r>
    </w:p>
    <w:p w:rsidRPr="002C6856" w:rsidR="00A20006" w:rsidP="2977622B" w:rsidRDefault="00A20006" w14:paraId="273A15DD" w14:textId="77777777">
      <w:pPr>
        <w:spacing w:after="160" w:line="278" w:lineRule="auto"/>
        <w:rPr>
          <w:rFonts w:ascii="Aptos" w:hAnsi="Aptos" w:eastAsia="Aptos" w:cs="Aptos"/>
        </w:rPr>
      </w:pPr>
      <w:r w:rsidRPr="002C6856">
        <w:rPr>
          <w:rFonts w:ascii="Aptos" w:hAnsi="Aptos" w:eastAsia="Aptos" w:cs="Aptos"/>
        </w:rPr>
        <w:t xml:space="preserve">Project Objectives: </w:t>
      </w:r>
    </w:p>
    <w:p w:rsidRPr="002C6856" w:rsidR="00A20006" w:rsidP="7FE531BE" w:rsidRDefault="00A20006" w14:paraId="7A658112" w14:textId="53C1FC1B">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better understand how storage can support residential participation in grid services. </w:t>
      </w:r>
    </w:p>
    <w:p w:rsidRPr="002C6856" w:rsidR="00A20006" w:rsidP="7FE531BE" w:rsidRDefault="00A20006" w14:paraId="23157BD0" w14:textId="72AA0791">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understand the potential existing assets that support demand flexibility. </w:t>
      </w:r>
    </w:p>
    <w:p w:rsidRPr="002C6856" w:rsidR="00A20006" w:rsidP="7FE531BE" w:rsidRDefault="00A20006" w14:paraId="0A3BA02D" w14:textId="6374D8B1">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provide projections on how residential flexibility can support CAP targets. </w:t>
      </w:r>
    </w:p>
    <w:p w:rsidRPr="002C6856" w:rsidR="00A20006" w:rsidP="7FE531BE" w:rsidRDefault="00A20006" w14:paraId="2C7C8802" w14:textId="55091567">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investigate the opportunity to </w:t>
      </w:r>
      <w:r w:rsidRPr="7FE531BE" w:rsidR="00A20006">
        <w:rPr>
          <w:rFonts w:ascii="Aptos" w:hAnsi="Aptos" w:eastAsia="Aptos" w:cs="Aptos"/>
          <w:sz w:val="24"/>
          <w:szCs w:val="24"/>
        </w:rPr>
        <w:t>facilitate</w:t>
      </w:r>
      <w:r w:rsidRPr="7FE531BE" w:rsidR="00A20006">
        <w:rPr>
          <w:rFonts w:ascii="Aptos" w:hAnsi="Aptos" w:eastAsia="Aptos" w:cs="Aptos"/>
          <w:sz w:val="24"/>
          <w:szCs w:val="24"/>
        </w:rPr>
        <w:t xml:space="preserve"> a just transition through utilising storage. </w:t>
      </w:r>
    </w:p>
    <w:p w:rsidRPr="002C6856" w:rsidR="00A20006" w:rsidP="7FE531BE" w:rsidRDefault="00A20006" w14:paraId="407A8E44" w14:textId="4A73FC0C">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understand all forms of storage available to residential customers. </w:t>
      </w:r>
    </w:p>
    <w:p w:rsidRPr="002C6856" w:rsidR="00A20006" w:rsidP="7FE531BE" w:rsidRDefault="00A20006" w14:paraId="38B0A2DE" w14:textId="3416B7FF">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understand the barriers and gaps for storage to provide grid services. </w:t>
      </w:r>
    </w:p>
    <w:p w:rsidRPr="002C6856" w:rsidR="00A20006" w:rsidP="7FE531BE" w:rsidRDefault="00A20006" w14:paraId="6B64E228" w14:textId="4392694A">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International comparison of residential storage activities with Ireland. </w:t>
      </w:r>
    </w:p>
    <w:p w:rsidRPr="002C6856" w:rsidR="00A20006" w:rsidP="7FE531BE" w:rsidRDefault="00A20006" w14:paraId="18450BA0" w14:textId="7A36CB6E">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understand the limitations of residential storage including inverter controls and grid connection constraints. </w:t>
      </w:r>
    </w:p>
    <w:p w:rsidRPr="002C6856" w:rsidR="00A20006" w:rsidP="7FE531BE" w:rsidRDefault="00A20006" w14:paraId="2BDBAC9A" w14:textId="343ABED0">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document the value proposition for citizens </w:t>
      </w:r>
      <w:r w:rsidRPr="7FE531BE" w:rsidR="00A20006">
        <w:rPr>
          <w:rFonts w:ascii="Aptos" w:hAnsi="Aptos" w:eastAsia="Aptos" w:cs="Aptos"/>
          <w:sz w:val="24"/>
          <w:szCs w:val="24"/>
        </w:rPr>
        <w:t>regarding</w:t>
      </w:r>
      <w:r w:rsidRPr="7FE531BE" w:rsidR="00A20006">
        <w:rPr>
          <w:rFonts w:ascii="Aptos" w:hAnsi="Aptos" w:eastAsia="Aptos" w:cs="Aptos"/>
          <w:sz w:val="24"/>
          <w:szCs w:val="24"/>
        </w:rPr>
        <w:t xml:space="preserve"> storage and grid services participation including a separate value proposition for low income and vulnerable households. </w:t>
      </w:r>
    </w:p>
    <w:p w:rsidRPr="002C6856" w:rsidR="00A20006" w:rsidP="7FE531BE" w:rsidRDefault="00A20006" w14:paraId="2579619E" w14:textId="267691FF">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To investigate the coupling of storage with other LCT and the benefits and challenges of such. </w:t>
      </w:r>
    </w:p>
    <w:p w:rsidRPr="002C6856" w:rsidR="00A20006" w:rsidP="7FE531BE" w:rsidRDefault="00A20006" w14:paraId="3CA2C3CA" w14:textId="780C12B6">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Cost benefit analysis for residential storage. </w:t>
      </w:r>
    </w:p>
    <w:p w:rsidRPr="002C6856" w:rsidR="00A20006" w:rsidP="7FE531BE" w:rsidRDefault="00A20006" w14:paraId="4B3DEA9C" w14:textId="09BDA42A">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 xml:space="preserve">Potential of storage versus other LCT </w:t>
      </w:r>
    </w:p>
    <w:p w:rsidRPr="002C6856" w:rsidR="00F10001" w:rsidP="7FE531BE" w:rsidRDefault="00A20006" w14:paraId="209ACD60" w14:textId="49A59D77">
      <w:pPr>
        <w:pStyle w:val="ListParagraph"/>
        <w:numPr>
          <w:ilvl w:val="0"/>
          <w:numId w:val="17"/>
        </w:numPr>
        <w:spacing w:after="160" w:line="278" w:lineRule="auto"/>
        <w:rPr>
          <w:rFonts w:ascii="Aptos" w:hAnsi="Aptos" w:eastAsia="Aptos" w:cs="Aptos"/>
          <w:sz w:val="24"/>
          <w:szCs w:val="24"/>
        </w:rPr>
      </w:pPr>
      <w:r w:rsidRPr="7FE531BE" w:rsidR="00A20006">
        <w:rPr>
          <w:rFonts w:ascii="Aptos" w:hAnsi="Aptos" w:eastAsia="Aptos" w:cs="Aptos"/>
          <w:sz w:val="24"/>
          <w:szCs w:val="24"/>
        </w:rPr>
        <w:t>To understand how flexibility and storage can support cost effective operational costs for low carbon heating solutions</w:t>
      </w:r>
      <w:r w:rsidRPr="7FE531BE" w:rsidR="00A20006">
        <w:rPr>
          <w:rFonts w:ascii="Aptos" w:hAnsi="Aptos" w:eastAsia="Aptos" w:cs="Aptos"/>
          <w:sz w:val="24"/>
          <w:szCs w:val="24"/>
        </w:rPr>
        <w:t xml:space="preserve">.  </w:t>
      </w:r>
    </w:p>
    <w:p w:rsidR="00327D38" w:rsidP="7FE531BE" w:rsidRDefault="00327D38" w14:paraId="7DE5FA4B" w14:textId="77777777">
      <w:pPr>
        <w:pStyle w:val="ListParagraph"/>
        <w:rPr>
          <w:rFonts w:ascii="Aptos" w:hAnsi="Aptos" w:eastAsia="Aptos" w:cs="Aptos"/>
          <w:b w:val="1"/>
          <w:bCs w:val="1"/>
          <w:sz w:val="24"/>
          <w:szCs w:val="24"/>
        </w:rPr>
      </w:pPr>
    </w:p>
    <w:p w:rsidRPr="00EA4C2F" w:rsidR="00327D38" w:rsidP="002C6856" w:rsidRDefault="00327D38" w14:paraId="4AE3F4DF" w14:textId="63E41ADD">
      <w:pPr>
        <w:pStyle w:val="Heading2"/>
        <w:rPr>
          <w:rFonts w:eastAsia="Aptos"/>
        </w:rPr>
      </w:pPr>
      <w:r w:rsidRPr="00EA4C2F">
        <w:rPr>
          <w:rFonts w:eastAsia="Aptos"/>
          <w:lang w:eastAsia="en-IE"/>
        </w:rPr>
        <w:t>Skills/Expertise Required </w:t>
      </w:r>
    </w:p>
    <w:p w:rsidRPr="00EA4C2F" w:rsidR="00EA4C2F" w:rsidP="00EA4C2F" w:rsidRDefault="00EA4C2F" w14:paraId="6093AF4D" w14:textId="09B09846">
      <w:pPr>
        <w:pStyle w:val="ListParagraph"/>
        <w:numPr>
          <w:ilvl w:val="0"/>
          <w:numId w:val="19"/>
        </w:numPr>
        <w:spacing w:before="160" w:after="160" w:line="278" w:lineRule="auto"/>
        <w:textAlignment w:val="baseline"/>
        <w:rPr>
          <w:rFonts w:ascii="Aptos" w:hAnsi="Aptos" w:eastAsia="Aptos" w:cs="Aptos"/>
          <w:lang w:eastAsia="en-IE"/>
        </w:rPr>
      </w:pPr>
      <w:r w:rsidRPr="00EA4C2F">
        <w:rPr>
          <w:rFonts w:ascii="Aptos" w:hAnsi="Aptos" w:eastAsia="Aptos" w:cs="Aptos"/>
          <w:lang w:eastAsia="en-IE"/>
        </w:rPr>
        <w:t xml:space="preserve">An understanding of Ireland’s electricity system including grid operations, tariff structures and regulatory frameworks. </w:t>
      </w:r>
    </w:p>
    <w:p w:rsidRPr="00EA4C2F" w:rsidR="00EA4C2F" w:rsidP="00EA4C2F" w:rsidRDefault="00EA4C2F" w14:paraId="1CB918AF" w14:textId="4B8BB509">
      <w:pPr>
        <w:pStyle w:val="ListParagraph"/>
        <w:numPr>
          <w:ilvl w:val="0"/>
          <w:numId w:val="19"/>
        </w:numPr>
        <w:spacing w:before="160" w:after="160" w:line="278" w:lineRule="auto"/>
        <w:textAlignment w:val="baseline"/>
        <w:rPr>
          <w:rFonts w:ascii="Aptos" w:hAnsi="Aptos" w:eastAsia="Aptos" w:cs="Aptos"/>
          <w:lang w:eastAsia="en-IE"/>
        </w:rPr>
      </w:pPr>
      <w:r w:rsidRPr="00EA4C2F">
        <w:rPr>
          <w:rFonts w:ascii="Aptos" w:hAnsi="Aptos" w:eastAsia="Aptos" w:cs="Aptos"/>
          <w:lang w:eastAsia="en-IE"/>
        </w:rPr>
        <w:t xml:space="preserve">An understanding of battery storage technology and its applications. </w:t>
      </w:r>
    </w:p>
    <w:p w:rsidRPr="00EA4C2F" w:rsidR="00EA4C2F" w:rsidP="00EA4C2F" w:rsidRDefault="00EA4C2F" w14:paraId="03F4A0C8" w14:textId="1AA54050">
      <w:pPr>
        <w:pStyle w:val="ListParagraph"/>
        <w:numPr>
          <w:ilvl w:val="0"/>
          <w:numId w:val="19"/>
        </w:numPr>
        <w:spacing w:before="160" w:after="160" w:line="278" w:lineRule="auto"/>
        <w:textAlignment w:val="baseline"/>
        <w:rPr>
          <w:rFonts w:ascii="Aptos" w:hAnsi="Aptos" w:eastAsia="Aptos" w:cs="Aptos"/>
          <w:lang w:eastAsia="en-IE"/>
        </w:rPr>
      </w:pPr>
      <w:r w:rsidRPr="00EA4C2F">
        <w:rPr>
          <w:rFonts w:ascii="Aptos" w:hAnsi="Aptos" w:eastAsia="Aptos" w:cs="Aptos"/>
          <w:lang w:eastAsia="en-IE"/>
        </w:rPr>
        <w:t xml:space="preserve">Knowledge of smart and flexible energy activities. </w:t>
      </w:r>
    </w:p>
    <w:p w:rsidRPr="00EA4C2F" w:rsidR="00EA4C2F" w:rsidP="00EA4C2F" w:rsidRDefault="00EA4C2F" w14:paraId="5AC8DCC4" w14:textId="6B1B2CA8">
      <w:pPr>
        <w:pStyle w:val="ListParagraph"/>
        <w:numPr>
          <w:ilvl w:val="0"/>
          <w:numId w:val="19"/>
        </w:numPr>
        <w:spacing w:before="160" w:after="160" w:line="278" w:lineRule="auto"/>
        <w:textAlignment w:val="baseline"/>
        <w:rPr>
          <w:rFonts w:ascii="Aptos" w:hAnsi="Aptos" w:eastAsia="Aptos" w:cs="Aptos"/>
          <w:lang w:eastAsia="en-IE"/>
        </w:rPr>
      </w:pPr>
      <w:r w:rsidRPr="00EA4C2F">
        <w:rPr>
          <w:rFonts w:ascii="Aptos" w:hAnsi="Aptos" w:eastAsia="Aptos" w:cs="Aptos"/>
          <w:lang w:eastAsia="en-IE"/>
        </w:rPr>
        <w:t xml:space="preserve">Data Analysis </w:t>
      </w:r>
    </w:p>
    <w:p w:rsidRPr="00EA4C2F" w:rsidR="00EA4C2F" w:rsidP="00EA4C2F" w:rsidRDefault="00EA4C2F" w14:paraId="66CA2950" w14:textId="1B8B2506">
      <w:pPr>
        <w:pStyle w:val="ListParagraph"/>
        <w:numPr>
          <w:ilvl w:val="0"/>
          <w:numId w:val="19"/>
        </w:numPr>
        <w:spacing w:before="160" w:after="160" w:line="278" w:lineRule="auto"/>
        <w:textAlignment w:val="baseline"/>
        <w:rPr>
          <w:rFonts w:ascii="Aptos" w:hAnsi="Aptos" w:eastAsia="Aptos" w:cs="Aptos"/>
          <w:lang w:eastAsia="en-IE"/>
        </w:rPr>
      </w:pPr>
      <w:r w:rsidRPr="00EA4C2F">
        <w:rPr>
          <w:rFonts w:ascii="Aptos" w:hAnsi="Aptos" w:eastAsia="Aptos" w:cs="Aptos"/>
          <w:lang w:eastAsia="en-IE"/>
        </w:rPr>
        <w:t xml:space="preserve">Project management Skills. </w:t>
      </w:r>
    </w:p>
    <w:p w:rsidRPr="00EA4C2F" w:rsidR="00EA4C2F" w:rsidP="00EA4C2F" w:rsidRDefault="00EA4C2F" w14:paraId="749FC14B" w14:textId="06DF52AB">
      <w:pPr>
        <w:pStyle w:val="ListParagraph"/>
        <w:numPr>
          <w:ilvl w:val="0"/>
          <w:numId w:val="19"/>
        </w:numPr>
        <w:spacing w:before="160" w:after="160" w:line="278" w:lineRule="auto"/>
        <w:textAlignment w:val="baseline"/>
        <w:rPr>
          <w:rFonts w:ascii="Aptos" w:hAnsi="Aptos" w:eastAsia="Aptos" w:cs="Aptos"/>
          <w:lang w:eastAsia="en-IE"/>
        </w:rPr>
      </w:pPr>
      <w:r w:rsidRPr="00EA4C2F">
        <w:rPr>
          <w:rFonts w:ascii="Aptos" w:hAnsi="Aptos" w:eastAsia="Aptos" w:cs="Aptos"/>
          <w:lang w:eastAsia="en-IE"/>
        </w:rPr>
        <w:t xml:space="preserve">Good communication &amp; reporting skills </w:t>
      </w:r>
    </w:p>
    <w:p w:rsidRPr="002C6856" w:rsidR="00327D38" w:rsidP="00EA4C2F" w:rsidRDefault="00EA4C2F" w14:paraId="45C9AB98" w14:textId="5EF12B9C">
      <w:pPr>
        <w:pStyle w:val="ListParagraph"/>
        <w:numPr>
          <w:ilvl w:val="0"/>
          <w:numId w:val="19"/>
        </w:numPr>
        <w:spacing w:before="160" w:after="160" w:line="278" w:lineRule="auto"/>
        <w:textAlignment w:val="baseline"/>
        <w:rPr>
          <w:rFonts w:ascii="Aptos" w:hAnsi="Aptos" w:eastAsia="Aptos" w:cs="Aptos"/>
          <w:lang w:eastAsia="en-IE"/>
        </w:rPr>
      </w:pPr>
      <w:r w:rsidRPr="00EA4C2F">
        <w:rPr>
          <w:rFonts w:ascii="Aptos" w:hAnsi="Aptos" w:eastAsia="Aptos" w:cs="Aptos"/>
          <w:lang w:eastAsia="en-IE"/>
        </w:rPr>
        <w:lastRenderedPageBreak/>
        <w:t>Ability to digest technical information and present it in accessible language.</w:t>
      </w:r>
    </w:p>
    <w:p w:rsidRPr="00327D38" w:rsidR="00327D38" w:rsidP="002C6856" w:rsidRDefault="00327D38" w14:paraId="48F257C2" w14:textId="2BA3D208">
      <w:pPr>
        <w:pStyle w:val="Heading2"/>
        <w:rPr>
          <w:rFonts w:eastAsia="Aptos"/>
          <w:lang w:eastAsia="en-IE"/>
        </w:rPr>
      </w:pPr>
      <w:r w:rsidRPr="2977622B">
        <w:rPr>
          <w:rFonts w:eastAsia="Aptos"/>
          <w:lang w:eastAsia="en-IE"/>
        </w:rPr>
        <w:t>Expected Outputs of Project </w:t>
      </w:r>
    </w:p>
    <w:p w:rsidRPr="002C6856" w:rsidR="00C43A8F" w:rsidP="002C6856" w:rsidRDefault="00C43A8F" w14:paraId="2CC0860F" w14:textId="77777777">
      <w:pPr>
        <w:pStyle w:val="paragraph"/>
        <w:spacing w:before="0" w:beforeAutospacing="0"/>
        <w:textAlignment w:val="baseline"/>
        <w:rPr>
          <w:rStyle w:val="normaltextrun"/>
          <w:rFonts w:ascii="Aptos" w:hAnsi="Aptos" w:eastAsia="Aptos" w:cs="Aptos"/>
        </w:rPr>
      </w:pPr>
      <w:r w:rsidRPr="002C6856">
        <w:rPr>
          <w:rStyle w:val="normaltextrun"/>
          <w:rFonts w:ascii="Aptos" w:hAnsi="Aptos" w:eastAsia="Aptos" w:cs="Aptos"/>
        </w:rPr>
        <w:t xml:space="preserve">The following is a non-exhaustive list of the outputs that could be expected from this fellowship:  </w:t>
      </w:r>
    </w:p>
    <w:p w:rsidRPr="002C6856" w:rsidR="00C43A8F" w:rsidP="002C6856" w:rsidRDefault="00C43A8F" w14:paraId="70E3C4F6" w14:textId="42A82EA0">
      <w:pPr>
        <w:pStyle w:val="paragraph"/>
        <w:numPr>
          <w:ilvl w:val="0"/>
          <w:numId w:val="18"/>
        </w:numPr>
        <w:spacing w:before="0" w:beforeAutospacing="0"/>
        <w:textAlignment w:val="baseline"/>
        <w:rPr>
          <w:rStyle w:val="normaltextrun"/>
          <w:rFonts w:ascii="Aptos" w:hAnsi="Aptos" w:eastAsia="Aptos" w:cs="Aptos"/>
        </w:rPr>
      </w:pPr>
      <w:r w:rsidRPr="002C6856">
        <w:rPr>
          <w:rStyle w:val="normaltextrun"/>
          <w:rFonts w:ascii="Aptos" w:hAnsi="Aptos" w:eastAsia="Aptos" w:cs="Aptos"/>
        </w:rPr>
        <w:t xml:space="preserve">Review available literature on storage, multiple types, including supports, regulations and incentives. </w:t>
      </w:r>
    </w:p>
    <w:p w:rsidRPr="002C6856" w:rsidR="00C43A8F" w:rsidP="2977622B" w:rsidRDefault="00C43A8F" w14:paraId="6D081790" w14:textId="41B2B138">
      <w:pPr>
        <w:pStyle w:val="paragraph"/>
        <w:numPr>
          <w:ilvl w:val="0"/>
          <w:numId w:val="18"/>
        </w:numPr>
        <w:textAlignment w:val="baseline"/>
        <w:rPr>
          <w:rStyle w:val="normaltextrun"/>
          <w:rFonts w:ascii="Aptos" w:hAnsi="Aptos" w:eastAsia="Aptos" w:cs="Aptos"/>
        </w:rPr>
      </w:pPr>
      <w:r w:rsidRPr="002C6856">
        <w:rPr>
          <w:rStyle w:val="normaltextrun"/>
          <w:rFonts w:ascii="Aptos" w:hAnsi="Aptos" w:eastAsia="Aptos" w:cs="Aptos"/>
        </w:rPr>
        <w:t xml:space="preserve">To publish an in-depth report highlighting the benefits, barriers, gaps, opportunities and challenges around storage and domestic storage providing grid services including providing protection for vulnerable households and households on low incomes. </w:t>
      </w:r>
    </w:p>
    <w:p w:rsidRPr="002C6856" w:rsidR="00C43A8F" w:rsidP="2977622B" w:rsidRDefault="00C43A8F" w14:paraId="6A7CD570" w14:textId="2C0D23D3">
      <w:pPr>
        <w:pStyle w:val="paragraph"/>
        <w:numPr>
          <w:ilvl w:val="0"/>
          <w:numId w:val="18"/>
        </w:numPr>
        <w:textAlignment w:val="baseline"/>
        <w:rPr>
          <w:rStyle w:val="normaltextrun"/>
          <w:rFonts w:ascii="Aptos" w:hAnsi="Aptos" w:eastAsia="Aptos" w:cs="Aptos"/>
        </w:rPr>
      </w:pPr>
      <w:r w:rsidRPr="002C6856">
        <w:rPr>
          <w:rStyle w:val="normaltextrun"/>
          <w:rFonts w:ascii="Aptos" w:hAnsi="Aptos" w:eastAsia="Aptos" w:cs="Aptos"/>
        </w:rPr>
        <w:t xml:space="preserve">To determine the lifecycle impact of storage. </w:t>
      </w:r>
    </w:p>
    <w:p w:rsidRPr="002C6856" w:rsidR="00C43A8F" w:rsidP="2977622B" w:rsidRDefault="00C43A8F" w14:paraId="521519B4" w14:textId="752B80E6">
      <w:pPr>
        <w:pStyle w:val="paragraph"/>
        <w:numPr>
          <w:ilvl w:val="0"/>
          <w:numId w:val="18"/>
        </w:numPr>
        <w:textAlignment w:val="baseline"/>
        <w:rPr>
          <w:rStyle w:val="normaltextrun"/>
          <w:rFonts w:ascii="Aptos" w:hAnsi="Aptos" w:eastAsia="Aptos" w:cs="Aptos"/>
        </w:rPr>
      </w:pPr>
      <w:r w:rsidRPr="002C6856">
        <w:rPr>
          <w:rStyle w:val="normaltextrun"/>
          <w:rFonts w:ascii="Aptos" w:hAnsi="Aptos" w:eastAsia="Aptos" w:cs="Aptos"/>
        </w:rPr>
        <w:t xml:space="preserve">To publish a CBA of domestic storage. </w:t>
      </w:r>
    </w:p>
    <w:p w:rsidRPr="002C6856" w:rsidR="00C43A8F" w:rsidP="2977622B" w:rsidRDefault="00C43A8F" w14:paraId="0E87FD70" w14:textId="2118FD7D">
      <w:pPr>
        <w:pStyle w:val="paragraph"/>
        <w:numPr>
          <w:ilvl w:val="0"/>
          <w:numId w:val="18"/>
        </w:numPr>
        <w:textAlignment w:val="baseline"/>
        <w:rPr>
          <w:rStyle w:val="normaltextrun"/>
          <w:rFonts w:ascii="Aptos" w:hAnsi="Aptos" w:eastAsia="Aptos" w:cs="Aptos"/>
        </w:rPr>
      </w:pPr>
      <w:r w:rsidRPr="002C6856">
        <w:rPr>
          <w:rStyle w:val="normaltextrun"/>
          <w:rFonts w:ascii="Aptos" w:hAnsi="Aptos" w:eastAsia="Aptos" w:cs="Aptos"/>
        </w:rPr>
        <w:t xml:space="preserve">Provide a list of recommendations for future policies, incentives and interventions based on the research undertaken. </w:t>
      </w:r>
    </w:p>
    <w:p w:rsidRPr="002C6856" w:rsidR="00C43A8F" w:rsidP="2977622B" w:rsidRDefault="00C43A8F" w14:paraId="12126C82" w14:textId="5418BCD5">
      <w:pPr>
        <w:pStyle w:val="paragraph"/>
        <w:numPr>
          <w:ilvl w:val="0"/>
          <w:numId w:val="18"/>
        </w:numPr>
        <w:textAlignment w:val="baseline"/>
        <w:rPr>
          <w:rStyle w:val="normaltextrun"/>
          <w:rFonts w:ascii="Aptos" w:hAnsi="Aptos" w:eastAsia="Aptos" w:cs="Aptos"/>
        </w:rPr>
      </w:pPr>
      <w:r w:rsidRPr="002C6856">
        <w:rPr>
          <w:rStyle w:val="normaltextrun"/>
          <w:rFonts w:ascii="Aptos" w:hAnsi="Aptos" w:eastAsia="Aptos" w:cs="Aptos"/>
        </w:rPr>
        <w:t xml:space="preserve">Be able to quantify the impact of domestic storage and the capacity of grid services that could be offered. </w:t>
      </w:r>
    </w:p>
    <w:p w:rsidRPr="002C6856" w:rsidR="00C43A8F" w:rsidP="2977622B" w:rsidRDefault="00C43A8F" w14:paraId="67D98141" w14:textId="2E837ADF">
      <w:pPr>
        <w:pStyle w:val="paragraph"/>
        <w:numPr>
          <w:ilvl w:val="0"/>
          <w:numId w:val="18"/>
        </w:numPr>
        <w:textAlignment w:val="baseline"/>
        <w:rPr>
          <w:rStyle w:val="normaltextrun"/>
          <w:rFonts w:ascii="Aptos" w:hAnsi="Aptos" w:eastAsia="Aptos" w:cs="Aptos"/>
        </w:rPr>
      </w:pPr>
      <w:r w:rsidRPr="002C6856">
        <w:rPr>
          <w:rStyle w:val="normaltextrun"/>
          <w:rFonts w:ascii="Aptos" w:hAnsi="Aptos" w:eastAsia="Aptos" w:cs="Aptos"/>
        </w:rPr>
        <w:t xml:space="preserve">To determine if storage may be an appropriate solution for vulnerable households and households on low incomes through schemes such as warmer homes and more. </w:t>
      </w:r>
    </w:p>
    <w:p w:rsidRPr="002C6856" w:rsidR="00C43A8F" w:rsidP="2977622B" w:rsidRDefault="00C43A8F" w14:paraId="1E408623" w14:textId="70E60E77">
      <w:pPr>
        <w:pStyle w:val="paragraph"/>
        <w:numPr>
          <w:ilvl w:val="0"/>
          <w:numId w:val="18"/>
        </w:numPr>
        <w:textAlignment w:val="baseline"/>
        <w:rPr>
          <w:rStyle w:val="normaltextrun"/>
          <w:rFonts w:ascii="Aptos" w:hAnsi="Aptos" w:eastAsia="Aptos" w:cs="Aptos"/>
        </w:rPr>
      </w:pPr>
      <w:r w:rsidRPr="002C6856">
        <w:rPr>
          <w:rStyle w:val="normaltextrun"/>
          <w:rFonts w:ascii="Aptos" w:hAnsi="Aptos" w:eastAsia="Aptos" w:cs="Aptos"/>
        </w:rPr>
        <w:t xml:space="preserve">Provide well evidenced analysis on whether or not there is a possibility of grid scale storage de-valuing the potential of domestic storage. </w:t>
      </w:r>
    </w:p>
    <w:p w:rsidRPr="00C43A8F" w:rsidR="00327D38" w:rsidP="2977622B" w:rsidRDefault="00C43A8F" w14:paraId="6F80461F" w14:textId="6318A8E0">
      <w:pPr>
        <w:pStyle w:val="paragraph"/>
        <w:spacing w:before="0" w:beforeAutospacing="0" w:after="0" w:afterAutospacing="0"/>
        <w:textAlignment w:val="baseline"/>
        <w:rPr>
          <w:rFonts w:ascii="Aptos" w:hAnsi="Aptos" w:eastAsia="Aptos" w:cs="Aptos"/>
          <w:sz w:val="22"/>
          <w:szCs w:val="22"/>
        </w:rPr>
      </w:pPr>
      <w:r w:rsidRPr="2977622B">
        <w:rPr>
          <w:rStyle w:val="normaltextrun"/>
          <w:rFonts w:ascii="Aptos" w:hAnsi="Aptos" w:eastAsia="Aptos" w:cs="Aptos"/>
          <w:sz w:val="22"/>
          <w:szCs w:val="22"/>
        </w:rPr>
        <w:t xml:space="preserve"> </w:t>
      </w:r>
    </w:p>
    <w:p w:rsidRPr="006D1A0C" w:rsidR="00327D38" w:rsidP="002C6856" w:rsidRDefault="00327D38" w14:paraId="46FF620F" w14:textId="28E823AC">
      <w:pPr>
        <w:pStyle w:val="Heading2"/>
        <w:rPr>
          <w:rFonts w:eastAsia="Aptos"/>
          <w:lang w:eastAsia="en-IE"/>
        </w:rPr>
      </w:pPr>
      <w:r w:rsidRPr="2977622B">
        <w:rPr>
          <w:rFonts w:eastAsia="Aptos"/>
          <w:lang w:eastAsia="en-IE"/>
        </w:rPr>
        <w:t>Working Arrangements</w:t>
      </w:r>
    </w:p>
    <w:p w:rsidRPr="002C6856" w:rsidR="001C24E2" w:rsidP="2977622B" w:rsidRDefault="006D1A0C" w14:paraId="5C5B1F51" w14:textId="709088BC">
      <w:pPr>
        <w:spacing w:line="278" w:lineRule="auto"/>
        <w:textAlignment w:val="baseline"/>
        <w:rPr>
          <w:rFonts w:ascii="Aptos" w:hAnsi="Aptos" w:eastAsia="Aptos" w:cs="Aptos"/>
        </w:rPr>
      </w:pPr>
      <w:r w:rsidRPr="002C6856">
        <w:rPr>
          <w:rFonts w:ascii="Aptos" w:hAnsi="Aptos" w:eastAsia="Aptos" w:cs="Aptos"/>
        </w:rPr>
        <w:t xml:space="preserve">Location: </w:t>
      </w:r>
      <w:r w:rsidRPr="002C6856" w:rsidR="00971FEA">
        <w:rPr>
          <w:rFonts w:ascii="Aptos" w:hAnsi="Aptos" w:eastAsia="Aptos" w:cs="Aptos"/>
        </w:rPr>
        <w:t>Dublin</w:t>
      </w:r>
    </w:p>
    <w:p w:rsidRPr="002C6856" w:rsidR="2977622B" w:rsidP="2977622B" w:rsidRDefault="2977622B" w14:paraId="72B9780F" w14:textId="36BE6C7D">
      <w:pPr>
        <w:spacing w:line="278" w:lineRule="auto"/>
        <w:rPr>
          <w:rFonts w:ascii="Aptos" w:hAnsi="Aptos" w:eastAsia="Aptos" w:cs="Aptos"/>
        </w:rPr>
      </w:pPr>
    </w:p>
    <w:p w:rsidRPr="002C6856" w:rsidR="00327D38" w:rsidP="2977622B" w:rsidRDefault="00971FEA" w14:paraId="6CB18407" w14:textId="4804AA07">
      <w:pPr>
        <w:spacing w:line="278" w:lineRule="auto"/>
        <w:textAlignment w:val="baseline"/>
        <w:rPr>
          <w:rFonts w:ascii="Aptos" w:hAnsi="Aptos" w:eastAsia="Aptos" w:cs="Aptos"/>
        </w:rPr>
      </w:pPr>
      <w:r w:rsidRPr="6522811D" w:rsidR="00971FEA">
        <w:rPr>
          <w:rFonts w:ascii="Aptos" w:hAnsi="Aptos" w:eastAsia="Aptos" w:cs="Aptos"/>
        </w:rPr>
        <w:t>Fellows will be based in the at SEAI, based at Three Park Place, Hatch Street Upper. A hybrid working policy is in place with SEAI staff in the office at least 2 days per week.</w:t>
      </w:r>
    </w:p>
    <w:p w:rsidR="6522811D" w:rsidP="6522811D" w:rsidRDefault="6522811D" w14:paraId="1E9A1C39" w14:textId="49D74D06">
      <w:pPr>
        <w:spacing w:line="278" w:lineRule="auto"/>
        <w:rPr>
          <w:rFonts w:ascii="Aptos" w:hAnsi="Aptos" w:eastAsia="Aptos" w:cs="Aptos"/>
        </w:rPr>
      </w:pPr>
    </w:p>
    <w:p w:rsidR="00327D38" w:rsidP="002C6856" w:rsidRDefault="001C24E2" w14:paraId="6328FBDD" w14:textId="7272D58F">
      <w:pPr>
        <w:pStyle w:val="Heading2"/>
        <w:rPr>
          <w:rFonts w:eastAsia="Aptos"/>
          <w:lang w:eastAsia="en-IE"/>
        </w:rPr>
      </w:pPr>
      <w:r w:rsidRPr="2977622B">
        <w:rPr>
          <w:rFonts w:eastAsia="Aptos"/>
          <w:lang w:eastAsia="en-IE"/>
        </w:rPr>
        <w:lastRenderedPageBreak/>
        <w:t xml:space="preserve">Project </w:t>
      </w:r>
      <w:r w:rsidR="002C6856">
        <w:rPr>
          <w:rFonts w:eastAsia="Aptos"/>
          <w:lang w:eastAsia="en-IE"/>
        </w:rPr>
        <w:t>D</w:t>
      </w:r>
      <w:r w:rsidRPr="2977622B">
        <w:rPr>
          <w:rFonts w:eastAsia="Aptos"/>
          <w:lang w:eastAsia="en-IE"/>
        </w:rPr>
        <w:t xml:space="preserve">uration and </w:t>
      </w:r>
      <w:r w:rsidR="002C6856">
        <w:rPr>
          <w:rFonts w:eastAsia="Aptos"/>
          <w:lang w:eastAsia="en-IE"/>
        </w:rPr>
        <w:t>E</w:t>
      </w:r>
      <w:r w:rsidRPr="2977622B" w:rsidR="1E8E5143">
        <w:rPr>
          <w:rFonts w:eastAsia="Aptos"/>
          <w:lang w:eastAsia="en-IE"/>
        </w:rPr>
        <w:t xml:space="preserve">xpected </w:t>
      </w:r>
      <w:r w:rsidR="002C6856">
        <w:rPr>
          <w:rFonts w:eastAsia="Aptos"/>
          <w:lang w:eastAsia="en-IE"/>
        </w:rPr>
        <w:t>C</w:t>
      </w:r>
      <w:r w:rsidRPr="2977622B" w:rsidR="1E8E5143">
        <w:rPr>
          <w:rFonts w:eastAsia="Aptos"/>
          <w:lang w:eastAsia="en-IE"/>
        </w:rPr>
        <w:t>ommitment</w:t>
      </w:r>
    </w:p>
    <w:p w:rsidRPr="002C6856" w:rsidR="00327D38" w:rsidP="2977622B" w:rsidRDefault="00971FEA" w14:paraId="51675D55" w14:textId="535F206B">
      <w:pPr>
        <w:spacing w:line="278" w:lineRule="auto"/>
        <w:textAlignment w:val="baseline"/>
        <w:rPr>
          <w:rFonts w:ascii="Aptos" w:hAnsi="Aptos" w:eastAsia="Aptos" w:cs="Aptos"/>
        </w:rPr>
      </w:pPr>
      <w:r w:rsidRPr="002C6856">
        <w:rPr>
          <w:rFonts w:ascii="Aptos" w:hAnsi="Aptos" w:eastAsia="Aptos" w:cs="Aptos"/>
        </w:rPr>
        <w:t xml:space="preserve">12 months </w:t>
      </w:r>
      <w:r w:rsidRPr="002C6856" w:rsidR="7EB2CE79">
        <w:rPr>
          <w:rFonts w:ascii="Aptos" w:hAnsi="Aptos" w:eastAsia="Aptos" w:cs="Aptos"/>
        </w:rPr>
        <w:t>f</w:t>
      </w:r>
      <w:r w:rsidRPr="002C6856">
        <w:rPr>
          <w:rFonts w:ascii="Aptos" w:hAnsi="Aptos" w:eastAsia="Aptos" w:cs="Aptos"/>
        </w:rPr>
        <w:t>ull-</w:t>
      </w:r>
      <w:r w:rsidR="002C6856">
        <w:rPr>
          <w:rFonts w:ascii="Aptos" w:hAnsi="Aptos" w:eastAsia="Aptos" w:cs="Aptos"/>
        </w:rPr>
        <w:t>t</w:t>
      </w:r>
      <w:r w:rsidRPr="002C6856">
        <w:rPr>
          <w:rFonts w:ascii="Aptos" w:hAnsi="Aptos" w:eastAsia="Aptos" w:cs="Aptos"/>
        </w:rPr>
        <w:t>ime</w:t>
      </w:r>
    </w:p>
    <w:p w:rsidR="2977622B" w:rsidP="2977622B" w:rsidRDefault="2977622B" w14:paraId="0A301849" w14:textId="116A86B8">
      <w:pPr>
        <w:spacing w:line="278" w:lineRule="auto"/>
        <w:rPr>
          <w:rFonts w:ascii="Aptos" w:hAnsi="Aptos" w:eastAsia="Aptos" w:cs="Aptos"/>
          <w:sz w:val="22"/>
          <w:szCs w:val="22"/>
        </w:rPr>
      </w:pPr>
    </w:p>
    <w:p w:rsidR="1559A155" w:rsidP="002C6856" w:rsidRDefault="1559A155" w14:paraId="1267DCBE" w14:textId="20028C20">
      <w:pPr>
        <w:pStyle w:val="Heading2"/>
        <w:rPr>
          <w:rFonts w:eastAsia="Aptos"/>
          <w:lang w:eastAsia="en-IE"/>
        </w:rPr>
      </w:pPr>
      <w:r w:rsidRPr="2977622B">
        <w:rPr>
          <w:rFonts w:eastAsia="Aptos"/>
          <w:lang w:eastAsia="en-IE"/>
        </w:rPr>
        <w:t xml:space="preserve">Project </w:t>
      </w:r>
      <w:r w:rsidR="002C6856">
        <w:rPr>
          <w:rFonts w:eastAsia="Aptos"/>
          <w:lang w:eastAsia="en-IE"/>
        </w:rPr>
        <w:t>L</w:t>
      </w:r>
      <w:r w:rsidRPr="2977622B">
        <w:rPr>
          <w:rFonts w:eastAsia="Aptos"/>
          <w:lang w:eastAsia="en-IE"/>
        </w:rPr>
        <w:t>ead</w:t>
      </w:r>
    </w:p>
    <w:p w:rsidRPr="002C6856" w:rsidR="00327D38" w:rsidP="2977622B" w:rsidRDefault="00A27F68" w14:paraId="0F9AC192" w14:textId="6B3156F7">
      <w:pPr>
        <w:spacing w:line="278" w:lineRule="auto"/>
        <w:textAlignment w:val="baseline"/>
        <w:rPr>
          <w:rFonts w:ascii="Aptos" w:hAnsi="Aptos" w:eastAsia="Aptos" w:cs="Aptos"/>
          <w:lang w:eastAsia="en-IE"/>
        </w:rPr>
      </w:pPr>
      <w:r w:rsidRPr="002C6856">
        <w:rPr>
          <w:rFonts w:ascii="Aptos" w:hAnsi="Aptos" w:eastAsia="Aptos" w:cs="Aptos"/>
          <w:lang w:eastAsia="en-IE"/>
        </w:rPr>
        <w:t>Shane Prendergast Programme Manager, EV Charging Infrastructure &amp; Policy, Mobility and Smart Networks</w:t>
      </w:r>
    </w:p>
    <w:sectPr w:rsidRPr="002C6856" w:rsidR="00327D38" w:rsidSect="001E6903">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D8E" w:rsidP="0061425E" w:rsidRDefault="00A30D8E" w14:paraId="4C8FA3F8" w14:textId="77777777">
      <w:r>
        <w:separator/>
      </w:r>
    </w:p>
  </w:endnote>
  <w:endnote w:type="continuationSeparator" w:id="0">
    <w:p w:rsidR="00A30D8E" w:rsidP="0061425E" w:rsidRDefault="00A30D8E" w14:paraId="2DA6B7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90"/>
      <w:gridCol w:w="2690"/>
      <w:gridCol w:w="2690"/>
      <w:gridCol w:w="2690"/>
    </w:tblGrid>
    <w:tr w:rsidR="00327D38" w:rsidTr="00327D38" w14:paraId="4D82EA07" w14:textId="77777777">
      <w:trPr>
        <w:trHeight w:val="300"/>
      </w:trPr>
      <w:tc>
        <w:tcPr>
          <w:tcW w:w="2690" w:type="dxa"/>
        </w:tcPr>
        <w:p w:rsidR="00327D38" w:rsidP="7ADB669A" w:rsidRDefault="00327D38" w14:paraId="55EF076F" w14:textId="15EE821B">
          <w:pPr>
            <w:pStyle w:val="Header"/>
            <w:ind w:left="-115"/>
          </w:pPr>
        </w:p>
      </w:tc>
      <w:tc>
        <w:tcPr>
          <w:tcW w:w="2690" w:type="dxa"/>
        </w:tcPr>
        <w:p w:rsidR="00327D38" w:rsidP="7ADB669A" w:rsidRDefault="00327D38" w14:paraId="163B33AF" w14:textId="77777777">
          <w:pPr>
            <w:pStyle w:val="Header"/>
            <w:jc w:val="center"/>
          </w:pPr>
        </w:p>
      </w:tc>
      <w:tc>
        <w:tcPr>
          <w:tcW w:w="2690" w:type="dxa"/>
        </w:tcPr>
        <w:p w:rsidR="00327D38" w:rsidP="7ADB669A" w:rsidRDefault="00327D38" w14:paraId="05F3521A" w14:textId="72DFFEB4">
          <w:pPr>
            <w:pStyle w:val="Header"/>
            <w:jc w:val="center"/>
          </w:pPr>
        </w:p>
      </w:tc>
      <w:tc>
        <w:tcPr>
          <w:tcW w:w="2690" w:type="dxa"/>
        </w:tcPr>
        <w:p w:rsidR="00327D38" w:rsidP="7ADB669A" w:rsidRDefault="00327D38" w14:paraId="7E74E895" w14:textId="12A73F09">
          <w:pPr>
            <w:pStyle w:val="Header"/>
            <w:ind w:right="-115"/>
            <w:jc w:val="right"/>
          </w:pPr>
        </w:p>
      </w:tc>
    </w:tr>
  </w:tbl>
  <w:p w:rsidR="7ADB669A" w:rsidP="7ADB669A" w:rsidRDefault="7ADB669A" w14:paraId="4A0992EB" w14:textId="513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D8E" w:rsidP="0061425E" w:rsidRDefault="00A30D8E" w14:paraId="3EF6B23D" w14:textId="77777777">
      <w:r>
        <w:separator/>
      </w:r>
    </w:p>
  </w:footnote>
  <w:footnote w:type="continuationSeparator" w:id="0">
    <w:p w:rsidR="00A30D8E" w:rsidP="0061425E" w:rsidRDefault="00A30D8E" w14:paraId="13196D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2E2D36A6">
    <w:pPr>
      <w:pStyle w:val="Header"/>
    </w:pPr>
    <w:r w:rsidR="6EE44633">
      <w:drawing>
        <wp:anchor distT="0" distB="0" distL="114300" distR="114300" simplePos="0" relativeHeight="251658240" behindDoc="0" locked="0" layoutInCell="1" allowOverlap="1" wp14:anchorId="6AFCF191" wp14:editId="28BF1C75">
          <wp:simplePos x="0" y="0"/>
          <wp:positionH relativeFrom="column">
            <wp:align>right</wp:align>
          </wp:positionH>
          <wp:positionV relativeFrom="paragraph">
            <wp:posOffset>0</wp:posOffset>
          </wp:positionV>
          <wp:extent cx="2438400" cy="495300"/>
          <wp:effectExtent l="0" t="0" r="0" b="0"/>
          <wp:wrapSquare wrapText="bothSides"/>
          <wp:docPr id="591232774" name="drawing" descr="The Research Ireland logo" title="Research Ireland Logo&#10;Research Ireland Logo&#10;The 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1232774" name="Picture 591232774"/>
                  <pic:cNvPicPr/>
                </pic:nvPicPr>
                <pic:blipFill>
                  <a:blip xmlns:r="http://schemas.openxmlformats.org/officeDocument/2006/relationships" r:embed="rId387183786">
                    <a:extLst>
                      <a:ext uri="{28A0092B-C50C-407E-A947-70E740481C1C}">
                        <a14:useLocalDpi xmlns:a14="http://schemas.microsoft.com/office/drawing/2010/main"/>
                      </a:ext>
                    </a:extLst>
                  </a:blip>
                  <a:stretch>
                    <a:fillRect/>
                  </a:stretch>
                </pic:blipFill>
                <pic:spPr>
                  <a:xfrm>
                    <a:off x="0" y="0"/>
                    <a:ext cx="24384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3E3"/>
    <w:multiLevelType w:val="hybridMultilevel"/>
    <w:tmpl w:val="C0E495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F96627F"/>
    <w:multiLevelType w:val="hybridMultilevel"/>
    <w:tmpl w:val="E7261C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3105BB6"/>
    <w:multiLevelType w:val="multilevel"/>
    <w:tmpl w:val="22F2FCB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3F40374"/>
    <w:multiLevelType w:val="hybridMultilevel"/>
    <w:tmpl w:val="58C4C27A"/>
    <w:lvl w:ilvl="0" w:tplc="FFFFFFFF">
      <w:start w:val="1"/>
      <w:numFmt w:val="decimal"/>
      <w:lvlText w:val="%1."/>
      <w:lvlJc w:val="left"/>
      <w:pPr>
        <w:ind w:left="720" w:hanging="360"/>
      </w:pPr>
      <w:rPr>
        <w:rFonts w:hint="default" w:ascii="Calibri" w:hAnsi="Calibri" w:eastAsia="Times New Roman" w:cs="Calibri"/>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05673"/>
    <w:multiLevelType w:val="multilevel"/>
    <w:tmpl w:val="A574FA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02A0437"/>
    <w:multiLevelType w:val="hybridMultilevel"/>
    <w:tmpl w:val="B862F7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7C54BAE"/>
    <w:multiLevelType w:val="hybridMultilevel"/>
    <w:tmpl w:val="91107B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70745"/>
    <w:multiLevelType w:val="multilevel"/>
    <w:tmpl w:val="31DC2C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0BE6FAB"/>
    <w:multiLevelType w:val="hybridMultilevel"/>
    <w:tmpl w:val="73B0BA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4B46EB1"/>
    <w:multiLevelType w:val="hybridMultilevel"/>
    <w:tmpl w:val="A1A239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48BE704F"/>
    <w:multiLevelType w:val="hybridMultilevel"/>
    <w:tmpl w:val="B82C0D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AA270F1"/>
    <w:multiLevelType w:val="hybridMultilevel"/>
    <w:tmpl w:val="1C38FC1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B95125"/>
    <w:multiLevelType w:val="hybridMultilevel"/>
    <w:tmpl w:val="F074390A"/>
    <w:lvl w:ilvl="0" w:tplc="18090001">
      <w:start w:val="1"/>
      <w:numFmt w:val="bullet"/>
      <w:lvlText w:val=""/>
      <w:lvlJc w:val="left"/>
      <w:pPr>
        <w:ind w:left="720" w:hanging="360"/>
      </w:pPr>
      <w:rPr>
        <w:rFonts w:hint="default" w:ascii="Symbol" w:hAnsi="Symbol"/>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DC7DFC"/>
    <w:multiLevelType w:val="multilevel"/>
    <w:tmpl w:val="F0DE33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A9C3DAE"/>
    <w:multiLevelType w:val="hybridMultilevel"/>
    <w:tmpl w:val="58C4C27A"/>
    <w:lvl w:ilvl="0" w:tplc="35A20C68">
      <w:start w:val="1"/>
      <w:numFmt w:val="decimal"/>
      <w:lvlText w:val="%1."/>
      <w:lvlJc w:val="left"/>
      <w:pPr>
        <w:ind w:left="360" w:hanging="360"/>
      </w:pPr>
      <w:rPr>
        <w:rFonts w:hint="default" w:ascii="Calibri" w:hAnsi="Calibri" w:eastAsia="Times New Roman" w:cs="Calibri"/>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BCC4340"/>
    <w:multiLevelType w:val="hybridMultilevel"/>
    <w:tmpl w:val="84ECD1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75C25C40"/>
    <w:multiLevelType w:val="multilevel"/>
    <w:tmpl w:val="A26EBF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7FD26721"/>
    <w:multiLevelType w:val="hybridMultilevel"/>
    <w:tmpl w:val="709A2D1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792280956">
    <w:abstractNumId w:val="15"/>
  </w:num>
  <w:num w:numId="2" w16cid:durableId="1796868992">
    <w:abstractNumId w:val="7"/>
  </w:num>
  <w:num w:numId="3" w16cid:durableId="597100027">
    <w:abstractNumId w:val="3"/>
  </w:num>
  <w:num w:numId="4" w16cid:durableId="200748132">
    <w:abstractNumId w:val="6"/>
  </w:num>
  <w:num w:numId="5" w16cid:durableId="1047292394">
    <w:abstractNumId w:val="13"/>
  </w:num>
  <w:num w:numId="6" w16cid:durableId="204563836">
    <w:abstractNumId w:val="1"/>
  </w:num>
  <w:num w:numId="7" w16cid:durableId="783578755">
    <w:abstractNumId w:val="9"/>
  </w:num>
  <w:num w:numId="8" w16cid:durableId="1493184771">
    <w:abstractNumId w:val="16"/>
  </w:num>
  <w:num w:numId="9" w16cid:durableId="1788351555">
    <w:abstractNumId w:val="14"/>
  </w:num>
  <w:num w:numId="10" w16cid:durableId="48263993">
    <w:abstractNumId w:val="17"/>
  </w:num>
  <w:num w:numId="11" w16cid:durableId="108475772">
    <w:abstractNumId w:val="8"/>
  </w:num>
  <w:num w:numId="12" w16cid:durableId="1796220103">
    <w:abstractNumId w:val="4"/>
  </w:num>
  <w:num w:numId="13" w16cid:durableId="2127119328">
    <w:abstractNumId w:val="2"/>
  </w:num>
  <w:num w:numId="14" w16cid:durableId="410155421">
    <w:abstractNumId w:val="12"/>
  </w:num>
  <w:num w:numId="15" w16cid:durableId="362169383">
    <w:abstractNumId w:val="11"/>
  </w:num>
  <w:num w:numId="16" w16cid:durableId="1281182978">
    <w:abstractNumId w:val="0"/>
  </w:num>
  <w:num w:numId="17" w16cid:durableId="909771429">
    <w:abstractNumId w:val="5"/>
  </w:num>
  <w:num w:numId="18" w16cid:durableId="406272703">
    <w:abstractNumId w:val="18"/>
  </w:num>
  <w:num w:numId="19" w16cid:durableId="1228372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0"/>
    <w:rsid w:val="00051FB6"/>
    <w:rsid w:val="000701FE"/>
    <w:rsid w:val="000E559E"/>
    <w:rsid w:val="00130C7D"/>
    <w:rsid w:val="00194805"/>
    <w:rsid w:val="001A3B80"/>
    <w:rsid w:val="001C24E2"/>
    <w:rsid w:val="001E6903"/>
    <w:rsid w:val="002161F8"/>
    <w:rsid w:val="00225FC8"/>
    <w:rsid w:val="002908F4"/>
    <w:rsid w:val="002B5E4B"/>
    <w:rsid w:val="002C6856"/>
    <w:rsid w:val="00327D38"/>
    <w:rsid w:val="00344B2F"/>
    <w:rsid w:val="00351EE1"/>
    <w:rsid w:val="0040057C"/>
    <w:rsid w:val="00436D80"/>
    <w:rsid w:val="004420F2"/>
    <w:rsid w:val="00452C02"/>
    <w:rsid w:val="004618BE"/>
    <w:rsid w:val="00503F26"/>
    <w:rsid w:val="00542EF0"/>
    <w:rsid w:val="00554265"/>
    <w:rsid w:val="00574E67"/>
    <w:rsid w:val="005839D2"/>
    <w:rsid w:val="005B789A"/>
    <w:rsid w:val="005C2E5C"/>
    <w:rsid w:val="005E6F6C"/>
    <w:rsid w:val="006027DC"/>
    <w:rsid w:val="0061425E"/>
    <w:rsid w:val="00626ED0"/>
    <w:rsid w:val="00641B61"/>
    <w:rsid w:val="006632A4"/>
    <w:rsid w:val="006D1A0C"/>
    <w:rsid w:val="00746742"/>
    <w:rsid w:val="00772829"/>
    <w:rsid w:val="007C3A50"/>
    <w:rsid w:val="007E5A3F"/>
    <w:rsid w:val="008755A1"/>
    <w:rsid w:val="008C7508"/>
    <w:rsid w:val="008F2192"/>
    <w:rsid w:val="00914B05"/>
    <w:rsid w:val="00971FEA"/>
    <w:rsid w:val="00991C0B"/>
    <w:rsid w:val="009B43E1"/>
    <w:rsid w:val="009E4AE3"/>
    <w:rsid w:val="009F4A11"/>
    <w:rsid w:val="00A20006"/>
    <w:rsid w:val="00A23636"/>
    <w:rsid w:val="00A27F68"/>
    <w:rsid w:val="00A30D8E"/>
    <w:rsid w:val="00A3135F"/>
    <w:rsid w:val="00A409CA"/>
    <w:rsid w:val="00A414BF"/>
    <w:rsid w:val="00A73016"/>
    <w:rsid w:val="00A84D85"/>
    <w:rsid w:val="00B831DF"/>
    <w:rsid w:val="00BE3F7A"/>
    <w:rsid w:val="00BF0FA6"/>
    <w:rsid w:val="00C17FBA"/>
    <w:rsid w:val="00C3073B"/>
    <w:rsid w:val="00C43A8F"/>
    <w:rsid w:val="00CE35D2"/>
    <w:rsid w:val="00D210E3"/>
    <w:rsid w:val="00D541BB"/>
    <w:rsid w:val="00D5762A"/>
    <w:rsid w:val="00D643A5"/>
    <w:rsid w:val="00D94038"/>
    <w:rsid w:val="00DC51EA"/>
    <w:rsid w:val="00E30EC8"/>
    <w:rsid w:val="00E57884"/>
    <w:rsid w:val="00EA4C2F"/>
    <w:rsid w:val="00F10001"/>
    <w:rsid w:val="00F237A8"/>
    <w:rsid w:val="00F578A4"/>
    <w:rsid w:val="00F62AE3"/>
    <w:rsid w:val="00F77806"/>
    <w:rsid w:val="00FC4E04"/>
    <w:rsid w:val="00FD1242"/>
    <w:rsid w:val="00FD4522"/>
    <w:rsid w:val="0F3259E0"/>
    <w:rsid w:val="1559A155"/>
    <w:rsid w:val="1E8E5143"/>
    <w:rsid w:val="2977622B"/>
    <w:rsid w:val="609B279D"/>
    <w:rsid w:val="6522811D"/>
    <w:rsid w:val="6EE44633"/>
    <w:rsid w:val="7ADB669A"/>
    <w:rsid w:val="7EB2CE79"/>
    <w:rsid w:val="7FE531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18929741-EFB7-8E43-A06B-AC216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6856"/>
    <w:pPr>
      <w:keepNext/>
      <w:keepLines/>
      <w:outlineLvl w:val="0"/>
    </w:pPr>
    <w:rPr>
      <w:rFonts w:ascii="Aptos" w:hAnsi="Aptos" w:eastAsiaTheme="majorEastAsia" w:cstheme="majorBidi"/>
      <w:color w:val="307159"/>
      <w:sz w:val="36"/>
      <w:szCs w:val="40"/>
    </w:rPr>
  </w:style>
  <w:style w:type="paragraph" w:styleId="Heading2">
    <w:name w:val="heading 2"/>
    <w:basedOn w:val="Normal"/>
    <w:next w:val="Normal"/>
    <w:link w:val="Heading2Char"/>
    <w:uiPriority w:val="9"/>
    <w:unhideWhenUsed/>
    <w:qFormat/>
    <w:rsid w:val="002C6856"/>
    <w:pPr>
      <w:keepNext/>
      <w:keepLines/>
      <w:outlineLvl w:val="1"/>
    </w:pPr>
    <w:rPr>
      <w:rFonts w:ascii="Aptos" w:hAnsi="Apto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2C6856"/>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2C6856"/>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D1A0C"/>
    <w:rPr>
      <w:sz w:val="16"/>
      <w:szCs w:val="16"/>
    </w:rPr>
  </w:style>
  <w:style w:type="paragraph" w:styleId="CommentText">
    <w:name w:val="annotation text"/>
    <w:basedOn w:val="Normal"/>
    <w:link w:val="CommentTextChar"/>
    <w:uiPriority w:val="99"/>
    <w:unhideWhenUsed/>
    <w:rsid w:val="006D1A0C"/>
    <w:rPr>
      <w:sz w:val="20"/>
      <w:szCs w:val="20"/>
    </w:rPr>
  </w:style>
  <w:style w:type="character" w:styleId="CommentTextChar" w:customStyle="1">
    <w:name w:val="Comment Text Char"/>
    <w:basedOn w:val="DefaultParagraphFont"/>
    <w:link w:val="CommentText"/>
    <w:uiPriority w:val="99"/>
    <w:rsid w:val="006D1A0C"/>
    <w:rPr>
      <w:sz w:val="20"/>
      <w:szCs w:val="20"/>
    </w:rPr>
  </w:style>
  <w:style w:type="paragraph" w:styleId="CommentSubject">
    <w:name w:val="annotation subject"/>
    <w:basedOn w:val="CommentText"/>
    <w:next w:val="CommentText"/>
    <w:link w:val="CommentSubjectChar"/>
    <w:uiPriority w:val="99"/>
    <w:semiHidden/>
    <w:unhideWhenUsed/>
    <w:rsid w:val="006D1A0C"/>
    <w:rPr>
      <w:b/>
      <w:bCs/>
    </w:rPr>
  </w:style>
  <w:style w:type="character" w:styleId="CommentSubjectChar" w:customStyle="1">
    <w:name w:val="Comment Subject Char"/>
    <w:basedOn w:val="CommentTextChar"/>
    <w:link w:val="CommentSubject"/>
    <w:uiPriority w:val="99"/>
    <w:semiHidden/>
    <w:rsid w:val="006D1A0C"/>
    <w:rPr>
      <w:b/>
      <w:bCs/>
      <w:sz w:val="20"/>
      <w:szCs w:val="20"/>
    </w:rPr>
  </w:style>
  <w:style w:type="paragraph" w:styleId="Revision">
    <w:name w:val="Revision"/>
    <w:hidden/>
    <w:uiPriority w:val="99"/>
    <w:semiHidden/>
    <w:rsid w:val="006D1A0C"/>
  </w:style>
  <w:style w:type="character" w:styleId="Hyperlink">
    <w:name w:val="Hyperlink"/>
    <w:basedOn w:val="DefaultParagraphFont"/>
    <w:uiPriority w:val="99"/>
    <w:unhideWhenUsed/>
    <w:rsid w:val="00A73016"/>
    <w:rPr>
      <w:color w:val="0563C1" w:themeColor="hyperlink"/>
      <w:u w:val="single"/>
    </w:rPr>
  </w:style>
  <w:style w:type="character" w:styleId="UnresolvedMention">
    <w:name w:val="Unresolved Mention"/>
    <w:basedOn w:val="DefaultParagraphFont"/>
    <w:uiPriority w:val="99"/>
    <w:semiHidden/>
    <w:unhideWhenUsed/>
    <w:rsid w:val="00A73016"/>
    <w:rPr>
      <w:color w:val="605E5C"/>
      <w:shd w:val="clear" w:color="auto" w:fill="E1DFDD"/>
    </w:rPr>
  </w:style>
  <w:style w:type="paragraph" w:styleId="paragraph" w:customStyle="1">
    <w:name w:val="paragraph"/>
    <w:basedOn w:val="Normal"/>
    <w:rsid w:val="00F10001"/>
    <w:pPr>
      <w:spacing w:before="100" w:beforeAutospacing="1" w:after="100" w:afterAutospacing="1"/>
    </w:pPr>
    <w:rPr>
      <w:rFonts w:ascii="Times New Roman" w:hAnsi="Times New Roman" w:eastAsia="Times New Roman" w:cs="Times New Roman"/>
      <w:kern w:val="0"/>
      <w:lang w:eastAsia="en-IE"/>
      <w14:ligatures w14:val="none"/>
    </w:rPr>
  </w:style>
  <w:style w:type="character" w:styleId="normaltextrun" w:customStyle="1">
    <w:name w:val="normaltextrun"/>
    <w:basedOn w:val="DefaultParagraphFont"/>
    <w:rsid w:val="00F10001"/>
  </w:style>
  <w:style w:type="character" w:styleId="eop" w:customStyle="1">
    <w:name w:val="eop"/>
    <w:basedOn w:val="DefaultParagraphFont"/>
    <w:rsid w:val="00F1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4133">
      <w:bodyDiv w:val="1"/>
      <w:marLeft w:val="0"/>
      <w:marRight w:val="0"/>
      <w:marTop w:val="0"/>
      <w:marBottom w:val="0"/>
      <w:divBdr>
        <w:top w:val="none" w:sz="0" w:space="0" w:color="auto"/>
        <w:left w:val="none" w:sz="0" w:space="0" w:color="auto"/>
        <w:bottom w:val="none" w:sz="0" w:space="0" w:color="auto"/>
        <w:right w:val="none" w:sz="0" w:space="0" w:color="auto"/>
      </w:divBdr>
      <w:divsChild>
        <w:div w:id="1094784246">
          <w:marLeft w:val="0"/>
          <w:marRight w:val="0"/>
          <w:marTop w:val="0"/>
          <w:marBottom w:val="0"/>
          <w:divBdr>
            <w:top w:val="none" w:sz="0" w:space="0" w:color="auto"/>
            <w:left w:val="none" w:sz="0" w:space="0" w:color="auto"/>
            <w:bottom w:val="none" w:sz="0" w:space="0" w:color="auto"/>
            <w:right w:val="none" w:sz="0" w:space="0" w:color="auto"/>
          </w:divBdr>
        </w:div>
        <w:div w:id="637149809">
          <w:marLeft w:val="0"/>
          <w:marRight w:val="0"/>
          <w:marTop w:val="0"/>
          <w:marBottom w:val="0"/>
          <w:divBdr>
            <w:top w:val="none" w:sz="0" w:space="0" w:color="auto"/>
            <w:left w:val="none" w:sz="0" w:space="0" w:color="auto"/>
            <w:bottom w:val="none" w:sz="0" w:space="0" w:color="auto"/>
            <w:right w:val="none" w:sz="0" w:space="0" w:color="auto"/>
          </w:divBdr>
        </w:div>
        <w:div w:id="1702247285">
          <w:marLeft w:val="0"/>
          <w:marRight w:val="0"/>
          <w:marTop w:val="0"/>
          <w:marBottom w:val="0"/>
          <w:divBdr>
            <w:top w:val="none" w:sz="0" w:space="0" w:color="auto"/>
            <w:left w:val="none" w:sz="0" w:space="0" w:color="auto"/>
            <w:bottom w:val="none" w:sz="0" w:space="0" w:color="auto"/>
            <w:right w:val="none" w:sz="0" w:space="0" w:color="auto"/>
          </w:divBdr>
        </w:div>
      </w:divsChild>
    </w:div>
    <w:div w:id="567764868">
      <w:bodyDiv w:val="1"/>
      <w:marLeft w:val="0"/>
      <w:marRight w:val="0"/>
      <w:marTop w:val="0"/>
      <w:marBottom w:val="0"/>
      <w:divBdr>
        <w:top w:val="none" w:sz="0" w:space="0" w:color="auto"/>
        <w:left w:val="none" w:sz="0" w:space="0" w:color="auto"/>
        <w:bottom w:val="none" w:sz="0" w:space="0" w:color="auto"/>
        <w:right w:val="none" w:sz="0" w:space="0" w:color="auto"/>
      </w:divBdr>
      <w:divsChild>
        <w:div w:id="1384131963">
          <w:marLeft w:val="0"/>
          <w:marRight w:val="0"/>
          <w:marTop w:val="0"/>
          <w:marBottom w:val="0"/>
          <w:divBdr>
            <w:top w:val="none" w:sz="0" w:space="0" w:color="auto"/>
            <w:left w:val="none" w:sz="0" w:space="0" w:color="auto"/>
            <w:bottom w:val="none" w:sz="0" w:space="0" w:color="auto"/>
            <w:right w:val="none" w:sz="0" w:space="0" w:color="auto"/>
          </w:divBdr>
        </w:div>
        <w:div w:id="1741705808">
          <w:marLeft w:val="0"/>
          <w:marRight w:val="0"/>
          <w:marTop w:val="0"/>
          <w:marBottom w:val="0"/>
          <w:divBdr>
            <w:top w:val="none" w:sz="0" w:space="0" w:color="auto"/>
            <w:left w:val="none" w:sz="0" w:space="0" w:color="auto"/>
            <w:bottom w:val="none" w:sz="0" w:space="0" w:color="auto"/>
            <w:right w:val="none" w:sz="0" w:space="0" w:color="auto"/>
          </w:divBdr>
        </w:div>
        <w:div w:id="2097356421">
          <w:marLeft w:val="0"/>
          <w:marRight w:val="0"/>
          <w:marTop w:val="0"/>
          <w:marBottom w:val="0"/>
          <w:divBdr>
            <w:top w:val="none" w:sz="0" w:space="0" w:color="auto"/>
            <w:left w:val="none" w:sz="0" w:space="0" w:color="auto"/>
            <w:bottom w:val="none" w:sz="0" w:space="0" w:color="auto"/>
            <w:right w:val="none" w:sz="0" w:space="0" w:color="auto"/>
          </w:divBdr>
        </w:div>
        <w:div w:id="325329020">
          <w:marLeft w:val="0"/>
          <w:marRight w:val="0"/>
          <w:marTop w:val="0"/>
          <w:marBottom w:val="0"/>
          <w:divBdr>
            <w:top w:val="none" w:sz="0" w:space="0" w:color="auto"/>
            <w:left w:val="none" w:sz="0" w:space="0" w:color="auto"/>
            <w:bottom w:val="none" w:sz="0" w:space="0" w:color="auto"/>
            <w:right w:val="none" w:sz="0" w:space="0" w:color="auto"/>
          </w:divBdr>
        </w:div>
        <w:div w:id="392850137">
          <w:marLeft w:val="0"/>
          <w:marRight w:val="0"/>
          <w:marTop w:val="0"/>
          <w:marBottom w:val="0"/>
          <w:divBdr>
            <w:top w:val="none" w:sz="0" w:space="0" w:color="auto"/>
            <w:left w:val="none" w:sz="0" w:space="0" w:color="auto"/>
            <w:bottom w:val="none" w:sz="0" w:space="0" w:color="auto"/>
            <w:right w:val="none" w:sz="0" w:space="0" w:color="auto"/>
          </w:divBdr>
        </w:div>
        <w:div w:id="365255650">
          <w:marLeft w:val="0"/>
          <w:marRight w:val="0"/>
          <w:marTop w:val="0"/>
          <w:marBottom w:val="0"/>
          <w:divBdr>
            <w:top w:val="none" w:sz="0" w:space="0" w:color="auto"/>
            <w:left w:val="none" w:sz="0" w:space="0" w:color="auto"/>
            <w:bottom w:val="none" w:sz="0" w:space="0" w:color="auto"/>
            <w:right w:val="none" w:sz="0" w:space="0" w:color="auto"/>
          </w:divBdr>
        </w:div>
        <w:div w:id="600721184">
          <w:marLeft w:val="0"/>
          <w:marRight w:val="0"/>
          <w:marTop w:val="0"/>
          <w:marBottom w:val="0"/>
          <w:divBdr>
            <w:top w:val="none" w:sz="0" w:space="0" w:color="auto"/>
            <w:left w:val="none" w:sz="0" w:space="0" w:color="auto"/>
            <w:bottom w:val="none" w:sz="0" w:space="0" w:color="auto"/>
            <w:right w:val="none" w:sz="0" w:space="0" w:color="auto"/>
          </w:divBdr>
        </w:div>
      </w:divsChild>
    </w:div>
    <w:div w:id="619993677">
      <w:bodyDiv w:val="1"/>
      <w:marLeft w:val="0"/>
      <w:marRight w:val="0"/>
      <w:marTop w:val="0"/>
      <w:marBottom w:val="0"/>
      <w:divBdr>
        <w:top w:val="none" w:sz="0" w:space="0" w:color="auto"/>
        <w:left w:val="none" w:sz="0" w:space="0" w:color="auto"/>
        <w:bottom w:val="none" w:sz="0" w:space="0" w:color="auto"/>
        <w:right w:val="none" w:sz="0" w:space="0" w:color="auto"/>
      </w:divBdr>
      <w:divsChild>
        <w:div w:id="1043553463">
          <w:marLeft w:val="0"/>
          <w:marRight w:val="0"/>
          <w:marTop w:val="0"/>
          <w:marBottom w:val="0"/>
          <w:divBdr>
            <w:top w:val="none" w:sz="0" w:space="0" w:color="auto"/>
            <w:left w:val="none" w:sz="0" w:space="0" w:color="auto"/>
            <w:bottom w:val="none" w:sz="0" w:space="0" w:color="auto"/>
            <w:right w:val="none" w:sz="0" w:space="0" w:color="auto"/>
          </w:divBdr>
        </w:div>
        <w:div w:id="2044019635">
          <w:marLeft w:val="0"/>
          <w:marRight w:val="0"/>
          <w:marTop w:val="0"/>
          <w:marBottom w:val="0"/>
          <w:divBdr>
            <w:top w:val="none" w:sz="0" w:space="0" w:color="auto"/>
            <w:left w:val="none" w:sz="0" w:space="0" w:color="auto"/>
            <w:bottom w:val="none" w:sz="0" w:space="0" w:color="auto"/>
            <w:right w:val="none" w:sz="0" w:space="0" w:color="auto"/>
          </w:divBdr>
        </w:div>
        <w:div w:id="1210996258">
          <w:marLeft w:val="0"/>
          <w:marRight w:val="0"/>
          <w:marTop w:val="0"/>
          <w:marBottom w:val="0"/>
          <w:divBdr>
            <w:top w:val="none" w:sz="0" w:space="0" w:color="auto"/>
            <w:left w:val="none" w:sz="0" w:space="0" w:color="auto"/>
            <w:bottom w:val="none" w:sz="0" w:space="0" w:color="auto"/>
            <w:right w:val="none" w:sz="0" w:space="0" w:color="auto"/>
          </w:divBdr>
        </w:div>
        <w:div w:id="132407703">
          <w:marLeft w:val="0"/>
          <w:marRight w:val="0"/>
          <w:marTop w:val="0"/>
          <w:marBottom w:val="0"/>
          <w:divBdr>
            <w:top w:val="none" w:sz="0" w:space="0" w:color="auto"/>
            <w:left w:val="none" w:sz="0" w:space="0" w:color="auto"/>
            <w:bottom w:val="none" w:sz="0" w:space="0" w:color="auto"/>
            <w:right w:val="none" w:sz="0" w:space="0" w:color="auto"/>
          </w:divBdr>
        </w:div>
        <w:div w:id="238756895">
          <w:marLeft w:val="0"/>
          <w:marRight w:val="0"/>
          <w:marTop w:val="0"/>
          <w:marBottom w:val="0"/>
          <w:divBdr>
            <w:top w:val="none" w:sz="0" w:space="0" w:color="auto"/>
            <w:left w:val="none" w:sz="0" w:space="0" w:color="auto"/>
            <w:bottom w:val="none" w:sz="0" w:space="0" w:color="auto"/>
            <w:right w:val="none" w:sz="0" w:space="0" w:color="auto"/>
          </w:divBdr>
        </w:div>
        <w:div w:id="1518083404">
          <w:marLeft w:val="0"/>
          <w:marRight w:val="0"/>
          <w:marTop w:val="0"/>
          <w:marBottom w:val="0"/>
          <w:divBdr>
            <w:top w:val="none" w:sz="0" w:space="0" w:color="auto"/>
            <w:left w:val="none" w:sz="0" w:space="0" w:color="auto"/>
            <w:bottom w:val="none" w:sz="0" w:space="0" w:color="auto"/>
            <w:right w:val="none" w:sz="0" w:space="0" w:color="auto"/>
          </w:divBdr>
        </w:div>
        <w:div w:id="2035838211">
          <w:marLeft w:val="0"/>
          <w:marRight w:val="0"/>
          <w:marTop w:val="0"/>
          <w:marBottom w:val="0"/>
          <w:divBdr>
            <w:top w:val="none" w:sz="0" w:space="0" w:color="auto"/>
            <w:left w:val="none" w:sz="0" w:space="0" w:color="auto"/>
            <w:bottom w:val="none" w:sz="0" w:space="0" w:color="auto"/>
            <w:right w:val="none" w:sz="0" w:space="0" w:color="auto"/>
          </w:divBdr>
        </w:div>
        <w:div w:id="567499690">
          <w:marLeft w:val="0"/>
          <w:marRight w:val="0"/>
          <w:marTop w:val="0"/>
          <w:marBottom w:val="0"/>
          <w:divBdr>
            <w:top w:val="none" w:sz="0" w:space="0" w:color="auto"/>
            <w:left w:val="none" w:sz="0" w:space="0" w:color="auto"/>
            <w:bottom w:val="none" w:sz="0" w:space="0" w:color="auto"/>
            <w:right w:val="none" w:sz="0" w:space="0" w:color="auto"/>
          </w:divBdr>
        </w:div>
      </w:divsChild>
    </w:div>
    <w:div w:id="632759058">
      <w:bodyDiv w:val="1"/>
      <w:marLeft w:val="0"/>
      <w:marRight w:val="0"/>
      <w:marTop w:val="0"/>
      <w:marBottom w:val="0"/>
      <w:divBdr>
        <w:top w:val="none" w:sz="0" w:space="0" w:color="auto"/>
        <w:left w:val="none" w:sz="0" w:space="0" w:color="auto"/>
        <w:bottom w:val="none" w:sz="0" w:space="0" w:color="auto"/>
        <w:right w:val="none" w:sz="0" w:space="0" w:color="auto"/>
      </w:divBdr>
      <w:divsChild>
        <w:div w:id="1835489216">
          <w:marLeft w:val="0"/>
          <w:marRight w:val="0"/>
          <w:marTop w:val="0"/>
          <w:marBottom w:val="0"/>
          <w:divBdr>
            <w:top w:val="none" w:sz="0" w:space="0" w:color="auto"/>
            <w:left w:val="none" w:sz="0" w:space="0" w:color="auto"/>
            <w:bottom w:val="none" w:sz="0" w:space="0" w:color="auto"/>
            <w:right w:val="none" w:sz="0" w:space="0" w:color="auto"/>
          </w:divBdr>
        </w:div>
        <w:div w:id="2142964372">
          <w:marLeft w:val="0"/>
          <w:marRight w:val="0"/>
          <w:marTop w:val="0"/>
          <w:marBottom w:val="0"/>
          <w:divBdr>
            <w:top w:val="none" w:sz="0" w:space="0" w:color="auto"/>
            <w:left w:val="none" w:sz="0" w:space="0" w:color="auto"/>
            <w:bottom w:val="none" w:sz="0" w:space="0" w:color="auto"/>
            <w:right w:val="none" w:sz="0" w:space="0" w:color="auto"/>
          </w:divBdr>
        </w:div>
        <w:div w:id="1203589337">
          <w:marLeft w:val="0"/>
          <w:marRight w:val="0"/>
          <w:marTop w:val="0"/>
          <w:marBottom w:val="0"/>
          <w:divBdr>
            <w:top w:val="none" w:sz="0" w:space="0" w:color="auto"/>
            <w:left w:val="none" w:sz="0" w:space="0" w:color="auto"/>
            <w:bottom w:val="none" w:sz="0" w:space="0" w:color="auto"/>
            <w:right w:val="none" w:sz="0" w:space="0" w:color="auto"/>
          </w:divBdr>
        </w:div>
        <w:div w:id="1102456048">
          <w:marLeft w:val="0"/>
          <w:marRight w:val="0"/>
          <w:marTop w:val="0"/>
          <w:marBottom w:val="0"/>
          <w:divBdr>
            <w:top w:val="none" w:sz="0" w:space="0" w:color="auto"/>
            <w:left w:val="none" w:sz="0" w:space="0" w:color="auto"/>
            <w:bottom w:val="none" w:sz="0" w:space="0" w:color="auto"/>
            <w:right w:val="none" w:sz="0" w:space="0" w:color="auto"/>
          </w:divBdr>
        </w:div>
        <w:div w:id="433015322">
          <w:marLeft w:val="0"/>
          <w:marRight w:val="0"/>
          <w:marTop w:val="0"/>
          <w:marBottom w:val="0"/>
          <w:divBdr>
            <w:top w:val="none" w:sz="0" w:space="0" w:color="auto"/>
            <w:left w:val="none" w:sz="0" w:space="0" w:color="auto"/>
            <w:bottom w:val="none" w:sz="0" w:space="0" w:color="auto"/>
            <w:right w:val="none" w:sz="0" w:space="0" w:color="auto"/>
          </w:divBdr>
        </w:div>
        <w:div w:id="1518499742">
          <w:marLeft w:val="0"/>
          <w:marRight w:val="0"/>
          <w:marTop w:val="0"/>
          <w:marBottom w:val="0"/>
          <w:divBdr>
            <w:top w:val="none" w:sz="0" w:space="0" w:color="auto"/>
            <w:left w:val="none" w:sz="0" w:space="0" w:color="auto"/>
            <w:bottom w:val="none" w:sz="0" w:space="0" w:color="auto"/>
            <w:right w:val="none" w:sz="0" w:space="0" w:color="auto"/>
          </w:divBdr>
        </w:div>
      </w:divsChild>
    </w:div>
    <w:div w:id="1055859615">
      <w:bodyDiv w:val="1"/>
      <w:marLeft w:val="0"/>
      <w:marRight w:val="0"/>
      <w:marTop w:val="0"/>
      <w:marBottom w:val="0"/>
      <w:divBdr>
        <w:top w:val="none" w:sz="0" w:space="0" w:color="auto"/>
        <w:left w:val="none" w:sz="0" w:space="0" w:color="auto"/>
        <w:bottom w:val="none" w:sz="0" w:space="0" w:color="auto"/>
        <w:right w:val="none" w:sz="0" w:space="0" w:color="auto"/>
      </w:divBdr>
      <w:divsChild>
        <w:div w:id="312300634">
          <w:marLeft w:val="0"/>
          <w:marRight w:val="0"/>
          <w:marTop w:val="0"/>
          <w:marBottom w:val="0"/>
          <w:divBdr>
            <w:top w:val="none" w:sz="0" w:space="0" w:color="auto"/>
            <w:left w:val="none" w:sz="0" w:space="0" w:color="auto"/>
            <w:bottom w:val="none" w:sz="0" w:space="0" w:color="auto"/>
            <w:right w:val="none" w:sz="0" w:space="0" w:color="auto"/>
          </w:divBdr>
        </w:div>
        <w:div w:id="340083983">
          <w:marLeft w:val="0"/>
          <w:marRight w:val="0"/>
          <w:marTop w:val="0"/>
          <w:marBottom w:val="0"/>
          <w:divBdr>
            <w:top w:val="none" w:sz="0" w:space="0" w:color="auto"/>
            <w:left w:val="none" w:sz="0" w:space="0" w:color="auto"/>
            <w:bottom w:val="none" w:sz="0" w:space="0" w:color="auto"/>
            <w:right w:val="none" w:sz="0" w:space="0" w:color="auto"/>
          </w:divBdr>
        </w:div>
        <w:div w:id="1881163155">
          <w:marLeft w:val="0"/>
          <w:marRight w:val="0"/>
          <w:marTop w:val="0"/>
          <w:marBottom w:val="0"/>
          <w:divBdr>
            <w:top w:val="none" w:sz="0" w:space="0" w:color="auto"/>
            <w:left w:val="none" w:sz="0" w:space="0" w:color="auto"/>
            <w:bottom w:val="none" w:sz="0" w:space="0" w:color="auto"/>
            <w:right w:val="none" w:sz="0" w:space="0" w:color="auto"/>
          </w:divBdr>
        </w:div>
      </w:divsChild>
    </w:div>
    <w:div w:id="1596355920">
      <w:bodyDiv w:val="1"/>
      <w:marLeft w:val="0"/>
      <w:marRight w:val="0"/>
      <w:marTop w:val="0"/>
      <w:marBottom w:val="0"/>
      <w:divBdr>
        <w:top w:val="none" w:sz="0" w:space="0" w:color="auto"/>
        <w:left w:val="none" w:sz="0" w:space="0" w:color="auto"/>
        <w:bottom w:val="none" w:sz="0" w:space="0" w:color="auto"/>
        <w:right w:val="none" w:sz="0" w:space="0" w:color="auto"/>
      </w:divBdr>
      <w:divsChild>
        <w:div w:id="1355305594">
          <w:marLeft w:val="0"/>
          <w:marRight w:val="0"/>
          <w:marTop w:val="0"/>
          <w:marBottom w:val="0"/>
          <w:divBdr>
            <w:top w:val="none" w:sz="0" w:space="0" w:color="auto"/>
            <w:left w:val="none" w:sz="0" w:space="0" w:color="auto"/>
            <w:bottom w:val="none" w:sz="0" w:space="0" w:color="auto"/>
            <w:right w:val="none" w:sz="0" w:space="0" w:color="auto"/>
          </w:divBdr>
        </w:div>
        <w:div w:id="1035930396">
          <w:marLeft w:val="0"/>
          <w:marRight w:val="0"/>
          <w:marTop w:val="0"/>
          <w:marBottom w:val="0"/>
          <w:divBdr>
            <w:top w:val="none" w:sz="0" w:space="0" w:color="auto"/>
            <w:left w:val="none" w:sz="0" w:space="0" w:color="auto"/>
            <w:bottom w:val="none" w:sz="0" w:space="0" w:color="auto"/>
            <w:right w:val="none" w:sz="0" w:space="0" w:color="auto"/>
          </w:divBdr>
        </w:div>
        <w:div w:id="1008874566">
          <w:marLeft w:val="0"/>
          <w:marRight w:val="0"/>
          <w:marTop w:val="0"/>
          <w:marBottom w:val="0"/>
          <w:divBdr>
            <w:top w:val="none" w:sz="0" w:space="0" w:color="auto"/>
            <w:left w:val="none" w:sz="0" w:space="0" w:color="auto"/>
            <w:bottom w:val="none" w:sz="0" w:space="0" w:color="auto"/>
            <w:right w:val="none" w:sz="0" w:space="0" w:color="auto"/>
          </w:divBdr>
        </w:div>
        <w:div w:id="297731116">
          <w:marLeft w:val="0"/>
          <w:marRight w:val="0"/>
          <w:marTop w:val="0"/>
          <w:marBottom w:val="0"/>
          <w:divBdr>
            <w:top w:val="none" w:sz="0" w:space="0" w:color="auto"/>
            <w:left w:val="none" w:sz="0" w:space="0" w:color="auto"/>
            <w:bottom w:val="none" w:sz="0" w:space="0" w:color="auto"/>
            <w:right w:val="none" w:sz="0" w:space="0" w:color="auto"/>
          </w:divBdr>
        </w:div>
        <w:div w:id="688525520">
          <w:marLeft w:val="0"/>
          <w:marRight w:val="0"/>
          <w:marTop w:val="0"/>
          <w:marBottom w:val="0"/>
          <w:divBdr>
            <w:top w:val="none" w:sz="0" w:space="0" w:color="auto"/>
            <w:left w:val="none" w:sz="0" w:space="0" w:color="auto"/>
            <w:bottom w:val="none" w:sz="0" w:space="0" w:color="auto"/>
            <w:right w:val="none" w:sz="0" w:space="0" w:color="auto"/>
          </w:divBdr>
        </w:div>
        <w:div w:id="1434209643">
          <w:marLeft w:val="0"/>
          <w:marRight w:val="0"/>
          <w:marTop w:val="0"/>
          <w:marBottom w:val="0"/>
          <w:divBdr>
            <w:top w:val="none" w:sz="0" w:space="0" w:color="auto"/>
            <w:left w:val="none" w:sz="0" w:space="0" w:color="auto"/>
            <w:bottom w:val="none" w:sz="0" w:space="0" w:color="auto"/>
            <w:right w:val="none" w:sz="0" w:space="0" w:color="auto"/>
          </w:divBdr>
        </w:div>
        <w:div w:id="461658022">
          <w:marLeft w:val="0"/>
          <w:marRight w:val="0"/>
          <w:marTop w:val="0"/>
          <w:marBottom w:val="0"/>
          <w:divBdr>
            <w:top w:val="none" w:sz="0" w:space="0" w:color="auto"/>
            <w:left w:val="none" w:sz="0" w:space="0" w:color="auto"/>
            <w:bottom w:val="none" w:sz="0" w:space="0" w:color="auto"/>
            <w:right w:val="none" w:sz="0" w:space="0" w:color="auto"/>
          </w:divBdr>
        </w:div>
        <w:div w:id="714474514">
          <w:marLeft w:val="0"/>
          <w:marRight w:val="0"/>
          <w:marTop w:val="0"/>
          <w:marBottom w:val="0"/>
          <w:divBdr>
            <w:top w:val="none" w:sz="0" w:space="0" w:color="auto"/>
            <w:left w:val="none" w:sz="0" w:space="0" w:color="auto"/>
            <w:bottom w:val="none" w:sz="0" w:space="0" w:color="auto"/>
            <w:right w:val="none" w:sz="0" w:space="0" w:color="auto"/>
          </w:divBdr>
        </w:div>
        <w:div w:id="894318916">
          <w:marLeft w:val="0"/>
          <w:marRight w:val="0"/>
          <w:marTop w:val="0"/>
          <w:marBottom w:val="0"/>
          <w:divBdr>
            <w:top w:val="none" w:sz="0" w:space="0" w:color="auto"/>
            <w:left w:val="none" w:sz="0" w:space="0" w:color="auto"/>
            <w:bottom w:val="none" w:sz="0" w:space="0" w:color="auto"/>
            <w:right w:val="none" w:sz="0" w:space="0" w:color="auto"/>
          </w:divBdr>
        </w:div>
        <w:div w:id="1901985836">
          <w:marLeft w:val="0"/>
          <w:marRight w:val="0"/>
          <w:marTop w:val="0"/>
          <w:marBottom w:val="0"/>
          <w:divBdr>
            <w:top w:val="none" w:sz="0" w:space="0" w:color="auto"/>
            <w:left w:val="none" w:sz="0" w:space="0" w:color="auto"/>
            <w:bottom w:val="none" w:sz="0" w:space="0" w:color="auto"/>
            <w:right w:val="none" w:sz="0" w:space="0" w:color="auto"/>
          </w:divBdr>
        </w:div>
        <w:div w:id="753431907">
          <w:marLeft w:val="0"/>
          <w:marRight w:val="0"/>
          <w:marTop w:val="0"/>
          <w:marBottom w:val="0"/>
          <w:divBdr>
            <w:top w:val="none" w:sz="0" w:space="0" w:color="auto"/>
            <w:left w:val="none" w:sz="0" w:space="0" w:color="auto"/>
            <w:bottom w:val="none" w:sz="0" w:space="0" w:color="auto"/>
            <w:right w:val="none" w:sz="0" w:space="0" w:color="auto"/>
          </w:divBdr>
        </w:div>
        <w:div w:id="104665958">
          <w:marLeft w:val="0"/>
          <w:marRight w:val="0"/>
          <w:marTop w:val="0"/>
          <w:marBottom w:val="0"/>
          <w:divBdr>
            <w:top w:val="none" w:sz="0" w:space="0" w:color="auto"/>
            <w:left w:val="none" w:sz="0" w:space="0" w:color="auto"/>
            <w:bottom w:val="none" w:sz="0" w:space="0" w:color="auto"/>
            <w:right w:val="none" w:sz="0" w:space="0" w:color="auto"/>
          </w:divBdr>
        </w:div>
        <w:div w:id="724183681">
          <w:marLeft w:val="0"/>
          <w:marRight w:val="0"/>
          <w:marTop w:val="0"/>
          <w:marBottom w:val="0"/>
          <w:divBdr>
            <w:top w:val="none" w:sz="0" w:space="0" w:color="auto"/>
            <w:left w:val="none" w:sz="0" w:space="0" w:color="auto"/>
            <w:bottom w:val="none" w:sz="0" w:space="0" w:color="auto"/>
            <w:right w:val="none" w:sz="0" w:space="0" w:color="auto"/>
          </w:divBdr>
        </w:div>
        <w:div w:id="101634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3871837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customXml/itemProps2.xml><?xml version="1.0" encoding="utf-8"?>
<ds:datastoreItem xmlns:ds="http://schemas.openxmlformats.org/officeDocument/2006/customXml" ds:itemID="{60AF1955-A8F1-485F-AA26-0A00E983D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B1E50-22D8-4D9E-965B-229084571B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Tuomey</dc:creator>
  <keywords/>
  <dc:description/>
  <lastModifiedBy>Teresa Brophy</lastModifiedBy>
  <revision>43</revision>
  <dcterms:created xsi:type="dcterms:W3CDTF">2025-11-24T15:37:00.0000000Z</dcterms:created>
  <dcterms:modified xsi:type="dcterms:W3CDTF">2026-01-10T11:28:14.7867390Z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y fmtid="{D5CDD505-2E9C-101B-9397-08002B2CF9AE}" pid="4" name="docLang">
    <vt:lpwstr>en</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