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DF53" w14:textId="1210FFD0" w:rsidR="004D24EB" w:rsidRPr="00AF7B73" w:rsidRDefault="004D24EB" w:rsidP="004D24EB">
      <w:pPr>
        <w:rPr>
          <w:b/>
          <w:caps/>
          <w:sz w:val="48"/>
        </w:rPr>
      </w:pPr>
    </w:p>
    <w:p w14:paraId="668FCD8D" w14:textId="67AA76DA" w:rsidR="0007409C" w:rsidRDefault="0007409C" w:rsidP="0007409C">
      <w:pPr>
        <w:rPr>
          <w:b/>
          <w:caps/>
          <w:sz w:val="48"/>
        </w:rPr>
      </w:pPr>
    </w:p>
    <w:p w14:paraId="35CD7663" w14:textId="77777777" w:rsidR="0007409C" w:rsidRDefault="0007409C" w:rsidP="0007409C">
      <w:pPr>
        <w:rPr>
          <w:b/>
          <w:caps/>
          <w:sz w:val="48"/>
        </w:rPr>
      </w:pPr>
    </w:p>
    <w:p w14:paraId="2643777A" w14:textId="77777777" w:rsidR="0007409C" w:rsidRDefault="0007409C" w:rsidP="0007409C">
      <w:pPr>
        <w:rPr>
          <w:b/>
          <w:caps/>
          <w:sz w:val="48"/>
        </w:rPr>
      </w:pPr>
    </w:p>
    <w:p w14:paraId="0174BDD3" w14:textId="77777777" w:rsidR="00572145" w:rsidRDefault="00572145" w:rsidP="004D24EB">
      <w:pPr>
        <w:rPr>
          <w:b/>
          <w:caps/>
          <w:sz w:val="48"/>
        </w:rPr>
      </w:pPr>
      <w:r>
        <w:rPr>
          <w:b/>
          <w:caps/>
          <w:sz w:val="48"/>
        </w:rPr>
        <w:t xml:space="preserve">Taighde Éireann - </w:t>
      </w:r>
      <w:r w:rsidR="00F272AD">
        <w:rPr>
          <w:b/>
          <w:caps/>
          <w:sz w:val="48"/>
        </w:rPr>
        <w:t xml:space="preserve">Research </w:t>
      </w:r>
      <w:r w:rsidR="0007409C">
        <w:rPr>
          <w:b/>
          <w:caps/>
          <w:sz w:val="48"/>
        </w:rPr>
        <w:t>IRELAND</w:t>
      </w:r>
      <w:r w:rsidR="00F272AD">
        <w:rPr>
          <w:b/>
          <w:caps/>
          <w:sz w:val="48"/>
        </w:rPr>
        <w:t xml:space="preserve"> </w:t>
      </w:r>
    </w:p>
    <w:p w14:paraId="4190F42D" w14:textId="59B4A041" w:rsidR="004D24EB" w:rsidRPr="00AF7B73" w:rsidRDefault="004D24EB" w:rsidP="004D24EB">
      <w:pPr>
        <w:rPr>
          <w:b/>
          <w:caps/>
          <w:sz w:val="48"/>
        </w:rPr>
      </w:pPr>
      <w:r w:rsidRPr="00AF7B73">
        <w:rPr>
          <w:b/>
          <w:caps/>
          <w:sz w:val="48"/>
        </w:rPr>
        <w:t>St Patrick’s Day Medal</w:t>
      </w:r>
    </w:p>
    <w:p w14:paraId="70F448B2" w14:textId="77777777" w:rsidR="004D24EB" w:rsidRPr="00AF7B73" w:rsidRDefault="004D24EB" w:rsidP="004D24EB"/>
    <w:p w14:paraId="6695D983" w14:textId="77777777" w:rsidR="004D24EB" w:rsidRPr="00AF7B73" w:rsidRDefault="004D24EB" w:rsidP="004D24EB">
      <w:r w:rsidRPr="00AF7B73">
        <w:rPr>
          <w:noProof/>
        </w:rPr>
        <mc:AlternateContent>
          <mc:Choice Requires="wps">
            <w:drawing>
              <wp:inline distT="0" distB="0" distL="0" distR="0" wp14:anchorId="20DF1A59" wp14:editId="09A8803A">
                <wp:extent cx="5852160" cy="0"/>
                <wp:effectExtent l="0" t="0" r="0" b="0"/>
                <wp:docPr id="220016793" name="Straight Connector 2200167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1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3C74417" id="Straight Connector 220016793" o:spid="_x0000_s1026" alt="&quot;&quot;"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" strokecolor="#112b19 [3200]" strokeweight="1pt">
                <v:stroke joinstyle="miter"/>
                <w10:anchorlock/>
              </v:line>
            </w:pict>
          </mc:Fallback>
        </mc:AlternateContent>
      </w:r>
    </w:p>
    <w:p w14:paraId="1DC65261" w14:textId="77777777" w:rsidR="004D24EB" w:rsidRPr="00AF7B73" w:rsidRDefault="004D24EB" w:rsidP="004D24EB"/>
    <w:p w14:paraId="5C531A45" w14:textId="7A3DAD6E" w:rsidR="004D24EB" w:rsidRPr="00381B63" w:rsidRDefault="004D24EB" w:rsidP="00381B63">
      <w:pPr>
        <w:pStyle w:val="Heading1"/>
      </w:pPr>
      <w:r w:rsidRPr="00AF7B73">
        <w:t xml:space="preserve">CALL FOR NOMINATIONS </w:t>
      </w:r>
      <w:r w:rsidR="00F272AD" w:rsidRPr="00AF7B73">
        <w:t>202</w:t>
      </w:r>
      <w:r w:rsidR="00F02F61">
        <w:t>6</w:t>
      </w:r>
    </w:p>
    <w:p w14:paraId="7B23AA65" w14:textId="77777777" w:rsidR="004D24EB" w:rsidRPr="00AF7B73" w:rsidRDefault="004D24EB" w:rsidP="004D24EB">
      <w:r w:rsidRPr="00AF7B73">
        <w:rPr>
          <w:noProof/>
        </w:rPr>
        <mc:AlternateContent>
          <mc:Choice Requires="wps">
            <w:drawing>
              <wp:anchor distT="45720" distB="45720" distL="114300" distR="114300" simplePos="0" relativeHeight="251658240" behindDoc="0" locked="0" layoutInCell="1" allowOverlap="1" wp14:anchorId="3D4BBAC0" wp14:editId="1D482800">
                <wp:simplePos x="0" y="0"/>
                <wp:positionH relativeFrom="column">
                  <wp:posOffset>0</wp:posOffset>
                </wp:positionH>
                <wp:positionV relativeFrom="paragraph">
                  <wp:posOffset>257175</wp:posOffset>
                </wp:positionV>
                <wp:extent cx="5935980" cy="1234440"/>
                <wp:effectExtent l="0" t="0" r="26670" b="22860"/>
                <wp:wrapSquare wrapText="bothSides"/>
                <wp:docPr id="401473648" name="Text Box 401473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34440"/>
                        </a:xfrm>
                        <a:prstGeom prst="rect">
                          <a:avLst/>
                        </a:prstGeom>
                        <a:solidFill>
                          <a:schemeClr val="bg1">
                            <a:lumMod val="95000"/>
                          </a:schemeClr>
                        </a:solidFill>
                        <a:ln w="12700">
                          <a:solidFill>
                            <a:srgbClr val="000000"/>
                          </a:solidFill>
                          <a:miter lim="800000"/>
                          <a:headEnd/>
                          <a:tailEnd/>
                        </a:ln>
                      </wps:spPr>
                      <wps:txbx>
                        <w:txbxContent>
                          <w:p w14:paraId="711EF79F" w14:textId="77777777" w:rsidR="004D24EB" w:rsidRPr="00AF7B73" w:rsidRDefault="004D24EB" w:rsidP="004D24EB">
                            <w:pPr>
                              <w:rPr>
                                <w:b/>
                                <w:u w:val="single"/>
                              </w:rPr>
                            </w:pPr>
                            <w:r w:rsidRPr="00AF7B73">
                              <w:rPr>
                                <w:b/>
                                <w:u w:val="single"/>
                              </w:rPr>
                              <w:t>Key Dates</w:t>
                            </w:r>
                          </w:p>
                          <w:p w14:paraId="3B4C79B7" w14:textId="5C5966AA" w:rsidR="00817C33" w:rsidRDefault="004D24EB" w:rsidP="00817C33">
                            <w:pPr>
                              <w:tabs>
                                <w:tab w:val="right" w:pos="8364"/>
                              </w:tabs>
                              <w:rPr>
                                <w:b/>
                                <w:bCs/>
                              </w:rPr>
                            </w:pPr>
                            <w:r w:rsidRPr="00F123D3">
                              <w:t xml:space="preserve">Call for nominations launch </w:t>
                            </w:r>
                            <w:r w:rsidRPr="00F123D3">
                              <w:tab/>
                            </w:r>
                            <w:r w:rsidR="006414A9">
                              <w:rPr>
                                <w:b/>
                                <w:bCs/>
                              </w:rPr>
                              <w:t>16 September</w:t>
                            </w:r>
                            <w:r w:rsidR="00C80DA6" w:rsidRPr="00F123D3">
                              <w:rPr>
                                <w:b/>
                                <w:bCs/>
                              </w:rPr>
                              <w:t xml:space="preserve"> 2025</w:t>
                            </w:r>
                          </w:p>
                          <w:p w14:paraId="657B4C4E" w14:textId="75F6C036" w:rsidR="004D24EB" w:rsidRPr="00817C33" w:rsidRDefault="004D24EB" w:rsidP="00817C33">
                            <w:pPr>
                              <w:tabs>
                                <w:tab w:val="right" w:pos="8364"/>
                              </w:tabs>
                              <w:rPr>
                                <w:b/>
                                <w:bCs/>
                              </w:rPr>
                            </w:pPr>
                            <w:r w:rsidRPr="00F123D3">
                              <w:t>Deadline for receipt of nominations</w:t>
                            </w:r>
                            <w:r w:rsidRPr="00F123D3">
                              <w:tab/>
                            </w:r>
                            <w:r w:rsidR="00F123D3" w:rsidRPr="00F123D3">
                              <w:rPr>
                                <w:b/>
                                <w:bCs/>
                              </w:rPr>
                              <w:t>07</w:t>
                            </w:r>
                            <w:r w:rsidRPr="00F123D3">
                              <w:rPr>
                                <w:b/>
                                <w:bCs/>
                              </w:rPr>
                              <w:t xml:space="preserve"> </w:t>
                            </w:r>
                            <w:r w:rsidR="00756D9C" w:rsidRPr="00F123D3">
                              <w:rPr>
                                <w:b/>
                                <w:bCs/>
                              </w:rPr>
                              <w:t xml:space="preserve">November </w:t>
                            </w:r>
                            <w:r w:rsidRPr="00F123D3">
                              <w:rPr>
                                <w:b/>
                                <w:bCs/>
                              </w:rPr>
                              <w:t>202</w:t>
                            </w:r>
                            <w:r w:rsidR="00F123D3" w:rsidRPr="00F123D3">
                              <w:rPr>
                                <w:b/>
                                <w:bCs/>
                              </w:rPr>
                              <w:t>5</w:t>
                            </w:r>
                            <w:r w:rsidRPr="00F123D3">
                              <w:t xml:space="preserve"> </w:t>
                            </w:r>
                          </w:p>
                          <w:p w14:paraId="462B4293" w14:textId="35B9A413" w:rsidR="004D24EB" w:rsidRPr="00AF7B73" w:rsidRDefault="004D24EB" w:rsidP="004D24EB">
                            <w:r w:rsidRPr="00F123D3">
                              <w:t xml:space="preserve">Formal award announcements </w:t>
                            </w:r>
                            <w:r w:rsidRPr="00F123D3">
                              <w:tab/>
                            </w:r>
                            <w:r w:rsidRPr="00F123D3">
                              <w:tab/>
                            </w:r>
                            <w:r w:rsidRPr="00F123D3">
                              <w:tab/>
                            </w:r>
                            <w:r w:rsidRPr="00F123D3">
                              <w:tab/>
                            </w:r>
                            <w:r w:rsidRPr="00F123D3">
                              <w:tab/>
                            </w:r>
                            <w:r w:rsidRPr="00F123D3">
                              <w:tab/>
                            </w:r>
                            <w:r w:rsidRPr="00F123D3">
                              <w:rPr>
                                <w:b/>
                              </w:rPr>
                              <w:t>March 202</w:t>
                            </w:r>
                            <w:r w:rsidR="00F123D3" w:rsidRPr="00F123D3">
                              <w:rPr>
                                <w:b/>
                              </w:rPr>
                              <w:t>6</w:t>
                            </w:r>
                          </w:p>
                          <w:p w14:paraId="04A5CD02" w14:textId="77777777" w:rsidR="004D24EB" w:rsidRPr="00AF7B73" w:rsidRDefault="004D24EB" w:rsidP="004D2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BBAC0" id="_x0000_t202" coordsize="21600,21600" o:spt="202" path="m,l,21600r21600,l21600,xe">
                <v:stroke joinstyle="miter"/>
                <v:path gradientshapeok="t" o:connecttype="rect"/>
              </v:shapetype>
              <v:shape id="Text Box 401473648" o:spid="_x0000_s1026" type="#_x0000_t202" style="position:absolute;left:0;text-align:left;margin-left:0;margin-top:20.25pt;width:467.4pt;height:9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" fillcolor="#f2f2f2 [3052]" strokeweight="1pt">
                <v:textbox>
                  <w:txbxContent>
                    <w:p w14:paraId="711EF79F" w14:textId="77777777" w:rsidR="004D24EB" w:rsidRPr="00AF7B73" w:rsidRDefault="004D24EB" w:rsidP="004D24EB">
                      <w:pPr>
                        <w:rPr>
                          <w:b/>
                          <w:u w:val="single"/>
                        </w:rPr>
                      </w:pPr>
                      <w:r w:rsidRPr="00AF7B73">
                        <w:rPr>
                          <w:b/>
                          <w:u w:val="single"/>
                        </w:rPr>
                        <w:t>Key Dates</w:t>
                      </w:r>
                    </w:p>
                    <w:p w14:paraId="3B4C79B7" w14:textId="5C5966AA" w:rsidR="00817C33" w:rsidRDefault="004D24EB" w:rsidP="00817C33">
                      <w:pPr>
                        <w:tabs>
                          <w:tab w:val="right" w:pos="8364"/>
                        </w:tabs>
                        <w:rPr>
                          <w:b/>
                          <w:bCs/>
                        </w:rPr>
                      </w:pPr>
                      <w:r w:rsidRPr="00F123D3">
                        <w:t xml:space="preserve">Call for nominations launch </w:t>
                      </w:r>
                      <w:r w:rsidRPr="00F123D3">
                        <w:tab/>
                      </w:r>
                      <w:r w:rsidR="006414A9">
                        <w:rPr>
                          <w:b/>
                          <w:bCs/>
                        </w:rPr>
                        <w:t>16 September</w:t>
                      </w:r>
                      <w:r w:rsidR="00C80DA6" w:rsidRPr="00F123D3">
                        <w:rPr>
                          <w:b/>
                          <w:bCs/>
                        </w:rPr>
                        <w:t xml:space="preserve"> 2025</w:t>
                      </w:r>
                    </w:p>
                    <w:p w14:paraId="657B4C4E" w14:textId="75F6C036" w:rsidR="004D24EB" w:rsidRPr="00817C33" w:rsidRDefault="004D24EB" w:rsidP="00817C33">
                      <w:pPr>
                        <w:tabs>
                          <w:tab w:val="right" w:pos="8364"/>
                        </w:tabs>
                        <w:rPr>
                          <w:b/>
                          <w:bCs/>
                        </w:rPr>
                      </w:pPr>
                      <w:r w:rsidRPr="00F123D3">
                        <w:t>Deadline for receipt of nominations</w:t>
                      </w:r>
                      <w:r w:rsidRPr="00F123D3">
                        <w:tab/>
                      </w:r>
                      <w:r w:rsidR="00F123D3" w:rsidRPr="00F123D3">
                        <w:rPr>
                          <w:b/>
                          <w:bCs/>
                        </w:rPr>
                        <w:t>07</w:t>
                      </w:r>
                      <w:r w:rsidRPr="00F123D3">
                        <w:rPr>
                          <w:b/>
                          <w:bCs/>
                        </w:rPr>
                        <w:t xml:space="preserve"> </w:t>
                      </w:r>
                      <w:r w:rsidR="00756D9C" w:rsidRPr="00F123D3">
                        <w:rPr>
                          <w:b/>
                          <w:bCs/>
                        </w:rPr>
                        <w:t xml:space="preserve">November </w:t>
                      </w:r>
                      <w:r w:rsidRPr="00F123D3">
                        <w:rPr>
                          <w:b/>
                          <w:bCs/>
                        </w:rPr>
                        <w:t>202</w:t>
                      </w:r>
                      <w:r w:rsidR="00F123D3" w:rsidRPr="00F123D3">
                        <w:rPr>
                          <w:b/>
                          <w:bCs/>
                        </w:rPr>
                        <w:t>5</w:t>
                      </w:r>
                      <w:r w:rsidRPr="00F123D3">
                        <w:t xml:space="preserve"> </w:t>
                      </w:r>
                    </w:p>
                    <w:p w14:paraId="462B4293" w14:textId="35B9A413" w:rsidR="004D24EB" w:rsidRPr="00AF7B73" w:rsidRDefault="004D24EB" w:rsidP="004D24EB">
                      <w:r w:rsidRPr="00F123D3">
                        <w:t xml:space="preserve">Formal award announcements </w:t>
                      </w:r>
                      <w:r w:rsidRPr="00F123D3">
                        <w:tab/>
                      </w:r>
                      <w:r w:rsidRPr="00F123D3">
                        <w:tab/>
                      </w:r>
                      <w:r w:rsidRPr="00F123D3">
                        <w:tab/>
                      </w:r>
                      <w:r w:rsidRPr="00F123D3">
                        <w:tab/>
                      </w:r>
                      <w:r w:rsidRPr="00F123D3">
                        <w:tab/>
                      </w:r>
                      <w:r w:rsidRPr="00F123D3">
                        <w:tab/>
                      </w:r>
                      <w:r w:rsidRPr="00F123D3">
                        <w:rPr>
                          <w:b/>
                        </w:rPr>
                        <w:t>March 202</w:t>
                      </w:r>
                      <w:r w:rsidR="00F123D3" w:rsidRPr="00F123D3">
                        <w:rPr>
                          <w:b/>
                        </w:rPr>
                        <w:t>6</w:t>
                      </w:r>
                    </w:p>
                    <w:p w14:paraId="04A5CD02" w14:textId="77777777" w:rsidR="004D24EB" w:rsidRPr="00AF7B73" w:rsidRDefault="004D24EB" w:rsidP="004D24EB"/>
                  </w:txbxContent>
                </v:textbox>
                <w10:wrap type="square"/>
              </v:shape>
            </w:pict>
          </mc:Fallback>
        </mc:AlternateContent>
      </w:r>
      <w:r w:rsidRPr="00AF7B73">
        <w:t> </w:t>
      </w:r>
    </w:p>
    <w:p w14:paraId="224CE306" w14:textId="77777777" w:rsidR="004D24EB" w:rsidRPr="00AF7B73" w:rsidRDefault="004D24EB" w:rsidP="004D24EB"/>
    <w:p w14:paraId="7AAE1A3E" w14:textId="77777777" w:rsidR="004D24EB" w:rsidRPr="00381B63" w:rsidRDefault="004D24EB" w:rsidP="00381B63">
      <w:pPr>
        <w:pStyle w:val="Heading2"/>
      </w:pPr>
      <w:r w:rsidRPr="00381B63">
        <w:t xml:space="preserve">Background </w:t>
      </w:r>
    </w:p>
    <w:p w14:paraId="374D4AC4" w14:textId="66D55402" w:rsidR="00D57D80" w:rsidRDefault="00534273" w:rsidP="00497B39">
      <w:r>
        <w:t>The Research Ireland St Patrick’s Day Medal is awarded annually to a distinguished researcher</w:t>
      </w:r>
      <w:r w:rsidR="00A24DB6">
        <w:t xml:space="preserve"> living and working in the USA with strong Irish connections. </w:t>
      </w:r>
      <w:r w:rsidR="00C03E18">
        <w:t xml:space="preserve">Running since 2014, </w:t>
      </w:r>
      <w:r w:rsidR="002E0250">
        <w:t>th</w:t>
      </w:r>
      <w:r w:rsidR="00035188">
        <w:t xml:space="preserve">e competition was further </w:t>
      </w:r>
      <w:r w:rsidR="00035188" w:rsidRPr="00497B39">
        <w:t>developed</w:t>
      </w:r>
      <w:r w:rsidR="00035188">
        <w:t xml:space="preserve"> in 2016 to include a specific award for an industry leader, and in 2025 to </w:t>
      </w:r>
      <w:r w:rsidR="003E14A6">
        <w:t>recognise the contributions of</w:t>
      </w:r>
      <w:r w:rsidR="00A55F8C">
        <w:t xml:space="preserve"> </w:t>
      </w:r>
      <w:r w:rsidR="00A55F8C" w:rsidRPr="00A55F8C">
        <w:t>academic and industry leaders in the US across every discipline of research – from science and engineering to the arts, humanities and social sciences.</w:t>
      </w:r>
    </w:p>
    <w:p w14:paraId="4F891D80" w14:textId="379C2808" w:rsidR="000E4F49" w:rsidRDefault="00497B39" w:rsidP="00497B39">
      <w:r w:rsidRPr="00497B39">
        <w:t>The industry and academic medals recognise individuals who are not only outstanding in their fields of expertise, but who also have demonstrably assisted researchers in Ireland in either academia or industry – via mentorship, supervision, collaboration, industrial development, entrepreneurship or who have made significant contributions to developing the research ecosystem in Ireland. </w:t>
      </w:r>
      <w:r w:rsidR="000E4F49">
        <w:br w:type="page"/>
      </w:r>
    </w:p>
    <w:p w14:paraId="6BDDCD5E" w14:textId="4A9B4438" w:rsidR="008D07B3" w:rsidRPr="000E4F49" w:rsidRDefault="004D24EB" w:rsidP="00381B63">
      <w:pPr>
        <w:pStyle w:val="Heading2"/>
        <w:rPr>
          <w:color w:val="FF0000"/>
        </w:rPr>
      </w:pPr>
      <w:r w:rsidRPr="00AF7B73">
        <w:lastRenderedPageBreak/>
        <w:t>Past Medal Recipients</w:t>
      </w:r>
    </w:p>
    <w:tbl>
      <w:tblPr>
        <w:tblStyle w:val="PlainTable2"/>
        <w:tblW w:w="5186" w:type="pct"/>
        <w:tblLook w:val="04A0" w:firstRow="1" w:lastRow="0" w:firstColumn="1" w:lastColumn="0" w:noHBand="0" w:noVBand="1"/>
      </w:tblPr>
      <w:tblGrid>
        <w:gridCol w:w="731"/>
        <w:gridCol w:w="4450"/>
        <w:gridCol w:w="4809"/>
      </w:tblGrid>
      <w:tr w:rsidR="004D24EB" w:rsidRPr="004D24EB" w14:paraId="6444C90C" w14:textId="77777777" w:rsidTr="00817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tcPr>
          <w:p w14:paraId="271C02DE" w14:textId="77777777" w:rsidR="004D24EB" w:rsidRPr="004D24EB" w:rsidRDefault="004D24EB" w:rsidP="000E4F49">
            <w:pPr>
              <w:keepLines/>
              <w:spacing w:after="0"/>
              <w:jc w:val="left"/>
              <w:rPr>
                <w:rFonts w:cstheme="minorHAnsi"/>
                <w:sz w:val="19"/>
                <w:szCs w:val="19"/>
              </w:rPr>
            </w:pPr>
            <w:r w:rsidRPr="004D24EB">
              <w:rPr>
                <w:rFonts w:cstheme="minorHAnsi"/>
                <w:sz w:val="19"/>
                <w:szCs w:val="19"/>
              </w:rPr>
              <w:t>Year</w:t>
            </w:r>
          </w:p>
        </w:tc>
        <w:tc>
          <w:tcPr>
            <w:tcW w:w="2227" w:type="pct"/>
          </w:tcPr>
          <w:p w14:paraId="78A6D50A" w14:textId="77777777" w:rsidR="004D24EB" w:rsidRPr="004D24EB" w:rsidRDefault="004D24EB" w:rsidP="000E4F49">
            <w:pPr>
              <w:keepLines/>
              <w:spacing w:after="0"/>
              <w:jc w:val="left"/>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Academic Medal Recipient</w:t>
            </w:r>
          </w:p>
        </w:tc>
        <w:tc>
          <w:tcPr>
            <w:tcW w:w="2407" w:type="pct"/>
          </w:tcPr>
          <w:p w14:paraId="3347CB08" w14:textId="77777777" w:rsidR="004D24EB" w:rsidRPr="004D24EB" w:rsidRDefault="004D24EB" w:rsidP="000E4F49">
            <w:pPr>
              <w:keepLines/>
              <w:spacing w:after="0"/>
              <w:jc w:val="left"/>
              <w:cnfStyle w:val="100000000000" w:firstRow="1"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Industry Medal Recipient*</w:t>
            </w:r>
          </w:p>
        </w:tc>
      </w:tr>
      <w:tr w:rsidR="004D24EB" w:rsidRPr="004D24EB" w14:paraId="7B3A3558"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DE1B4B7"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2014</w:t>
            </w:r>
          </w:p>
        </w:tc>
        <w:tc>
          <w:tcPr>
            <w:tcW w:w="2227" w:type="pct"/>
            <w:vAlign w:val="center"/>
          </w:tcPr>
          <w:p w14:paraId="16DEA4C7" w14:textId="7777777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Dr Garret FitzGerald, University of Pennsylvania</w:t>
            </w:r>
          </w:p>
        </w:tc>
        <w:tc>
          <w:tcPr>
            <w:tcW w:w="2407" w:type="pct"/>
            <w:vAlign w:val="center"/>
          </w:tcPr>
          <w:p w14:paraId="76642707" w14:textId="7777777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4D24EB" w:rsidRPr="004D24EB" w14:paraId="04218FED"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031D7047"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2015</w:t>
            </w:r>
          </w:p>
        </w:tc>
        <w:tc>
          <w:tcPr>
            <w:tcW w:w="2227" w:type="pct"/>
            <w:vAlign w:val="center"/>
          </w:tcPr>
          <w:p w14:paraId="1B68F849" w14:textId="70FFFF1F"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Prof Katherine Fitzgerald, University of Massachusetts</w:t>
            </w:r>
          </w:p>
        </w:tc>
        <w:tc>
          <w:tcPr>
            <w:tcW w:w="2407" w:type="pct"/>
            <w:vAlign w:val="center"/>
          </w:tcPr>
          <w:p w14:paraId="2509CD9C" w14:textId="77777777"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p>
        </w:tc>
      </w:tr>
      <w:tr w:rsidR="004D24EB" w:rsidRPr="004D24EB" w14:paraId="60AF34B9"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69B17B2"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2016</w:t>
            </w:r>
          </w:p>
        </w:tc>
        <w:tc>
          <w:tcPr>
            <w:tcW w:w="2227" w:type="pct"/>
            <w:vAlign w:val="center"/>
          </w:tcPr>
          <w:p w14:paraId="56E8BBAA" w14:textId="0B6BD3CA"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Prof Séamus Davis, University College Cork</w:t>
            </w:r>
          </w:p>
          <w:p w14:paraId="397444D8" w14:textId="5745568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w:t>
            </w:r>
            <w:proofErr w:type="spellStart"/>
            <w:r w:rsidRPr="004D24EB">
              <w:rPr>
                <w:rFonts w:cstheme="minorHAnsi"/>
                <w:sz w:val="19"/>
                <w:szCs w:val="19"/>
              </w:rPr>
              <w:t>ex Cornell</w:t>
            </w:r>
            <w:proofErr w:type="spellEnd"/>
            <w:r w:rsidRPr="004D24EB">
              <w:rPr>
                <w:rFonts w:cstheme="minorHAnsi"/>
                <w:sz w:val="19"/>
                <w:szCs w:val="19"/>
              </w:rPr>
              <w:t xml:space="preserve"> University) </w:t>
            </w:r>
          </w:p>
        </w:tc>
        <w:tc>
          <w:tcPr>
            <w:tcW w:w="2407" w:type="pct"/>
            <w:vAlign w:val="center"/>
          </w:tcPr>
          <w:p w14:paraId="3C81F560" w14:textId="28AC647C"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Dr Craig Barrett, former CEO of Intel</w:t>
            </w:r>
          </w:p>
        </w:tc>
      </w:tr>
      <w:tr w:rsidR="004D24EB" w:rsidRPr="004D24EB" w14:paraId="30355DD2"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3C8676AC"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2017</w:t>
            </w:r>
          </w:p>
        </w:tc>
        <w:tc>
          <w:tcPr>
            <w:tcW w:w="2227" w:type="pct"/>
            <w:vAlign w:val="center"/>
          </w:tcPr>
          <w:p w14:paraId="0D8379AE" w14:textId="7589B4EB"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 xml:space="preserve">Prof Adrian Raftery, University of Washington </w:t>
            </w:r>
          </w:p>
        </w:tc>
        <w:tc>
          <w:tcPr>
            <w:tcW w:w="2407" w:type="pct"/>
            <w:vAlign w:val="center"/>
          </w:tcPr>
          <w:p w14:paraId="07DFCFD9" w14:textId="1A22B48E"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Dr T. Pearse Lyons, Founder and President of Alltech</w:t>
            </w:r>
          </w:p>
        </w:tc>
      </w:tr>
      <w:tr w:rsidR="004D24EB" w:rsidRPr="004D24EB" w14:paraId="4A6644C6"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0A5D1EA7"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2018</w:t>
            </w:r>
          </w:p>
        </w:tc>
        <w:tc>
          <w:tcPr>
            <w:tcW w:w="2227" w:type="pct"/>
            <w:vAlign w:val="center"/>
          </w:tcPr>
          <w:p w14:paraId="316DAC95" w14:textId="56465C8E"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 xml:space="preserve">Prof Margaret Murnane, University of Colorado Boulder </w:t>
            </w:r>
          </w:p>
        </w:tc>
        <w:tc>
          <w:tcPr>
            <w:tcW w:w="2407" w:type="pct"/>
            <w:vAlign w:val="center"/>
          </w:tcPr>
          <w:p w14:paraId="5782A7A5" w14:textId="7777777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Mr David McCourt, Founder and CEO, Granahan McCourt Capital</w:t>
            </w:r>
          </w:p>
        </w:tc>
      </w:tr>
      <w:tr w:rsidR="004D24EB" w:rsidRPr="004D24EB" w14:paraId="10535581"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506945FB"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2019</w:t>
            </w:r>
          </w:p>
        </w:tc>
        <w:tc>
          <w:tcPr>
            <w:tcW w:w="2227" w:type="pct"/>
            <w:vAlign w:val="center"/>
          </w:tcPr>
          <w:p w14:paraId="71AE9728" w14:textId="452C4553"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Prof Eamon Quigley, Houston Methodist Hospital</w:t>
            </w:r>
          </w:p>
        </w:tc>
        <w:tc>
          <w:tcPr>
            <w:tcW w:w="2407" w:type="pct"/>
            <w:vAlign w:val="center"/>
          </w:tcPr>
          <w:p w14:paraId="51E9C5BA" w14:textId="1A170A8F"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Mr Mike Mahoney, CEO Boston Scientific</w:t>
            </w:r>
          </w:p>
        </w:tc>
      </w:tr>
      <w:tr w:rsidR="004D24EB" w:rsidRPr="004D24EB" w14:paraId="25E0D009"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6803DCAD"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2020</w:t>
            </w:r>
          </w:p>
        </w:tc>
        <w:tc>
          <w:tcPr>
            <w:tcW w:w="2227" w:type="pct"/>
            <w:vAlign w:val="center"/>
          </w:tcPr>
          <w:p w14:paraId="7735B621" w14:textId="62A85EF6"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Prof Neville Hogan, Massachusetts Institute of Technology</w:t>
            </w:r>
          </w:p>
        </w:tc>
        <w:tc>
          <w:tcPr>
            <w:tcW w:w="2407" w:type="pct"/>
            <w:vAlign w:val="center"/>
          </w:tcPr>
          <w:p w14:paraId="629915A9" w14:textId="7777777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Dr Ann Kelleher, Technology Development Lead, Intel Corporation</w:t>
            </w:r>
          </w:p>
        </w:tc>
      </w:tr>
      <w:tr w:rsidR="004D24EB" w:rsidRPr="004D24EB" w14:paraId="246B028A"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3C99A25E"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2021</w:t>
            </w:r>
          </w:p>
        </w:tc>
        <w:tc>
          <w:tcPr>
            <w:tcW w:w="2227" w:type="pct"/>
            <w:vAlign w:val="center"/>
          </w:tcPr>
          <w:p w14:paraId="6CF6B35B" w14:textId="426B9341"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Prof William C. Campbell, Drew University</w:t>
            </w:r>
          </w:p>
        </w:tc>
        <w:tc>
          <w:tcPr>
            <w:tcW w:w="2407" w:type="pct"/>
            <w:vAlign w:val="center"/>
          </w:tcPr>
          <w:p w14:paraId="4F4BA7A3" w14:textId="77777777"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Mr. Vincent Roche, Analog Devices Inc.</w:t>
            </w:r>
          </w:p>
        </w:tc>
      </w:tr>
      <w:tr w:rsidR="004D24EB" w:rsidRPr="004D24EB" w14:paraId="2E00A34F"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84D384F"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2022</w:t>
            </w:r>
          </w:p>
        </w:tc>
        <w:tc>
          <w:tcPr>
            <w:tcW w:w="2227" w:type="pct"/>
            <w:vAlign w:val="center"/>
          </w:tcPr>
          <w:p w14:paraId="0575EFD1" w14:textId="100C311A"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Prof Donald McDonnell, Duke University</w:t>
            </w:r>
          </w:p>
        </w:tc>
        <w:tc>
          <w:tcPr>
            <w:tcW w:w="2407" w:type="pct"/>
            <w:vAlign w:val="center"/>
          </w:tcPr>
          <w:p w14:paraId="187DD27C" w14:textId="77777777" w:rsidR="004D24EB" w:rsidRPr="004D24EB" w:rsidRDefault="004D24EB"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D24EB">
              <w:rPr>
                <w:rFonts w:cstheme="minorHAnsi"/>
                <w:sz w:val="19"/>
                <w:szCs w:val="19"/>
              </w:rPr>
              <w:t>Messrs. John and Patrick Collison, President &amp; CEO respectively, Stripe</w:t>
            </w:r>
          </w:p>
        </w:tc>
      </w:tr>
      <w:tr w:rsidR="004D24EB" w:rsidRPr="004D24EB" w14:paraId="5A3C4AC0"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6985D361" w14:textId="77777777" w:rsidR="004D24EB" w:rsidRPr="004D24EB" w:rsidRDefault="004D24EB" w:rsidP="00817C33">
            <w:pPr>
              <w:keepLines/>
              <w:spacing w:after="0"/>
              <w:jc w:val="left"/>
              <w:rPr>
                <w:rFonts w:cstheme="minorHAnsi"/>
                <w:sz w:val="19"/>
                <w:szCs w:val="19"/>
              </w:rPr>
            </w:pPr>
            <w:r w:rsidRPr="004D24EB">
              <w:rPr>
                <w:rFonts w:cstheme="minorHAnsi"/>
                <w:sz w:val="19"/>
                <w:szCs w:val="19"/>
              </w:rPr>
              <w:t>2023</w:t>
            </w:r>
          </w:p>
        </w:tc>
        <w:tc>
          <w:tcPr>
            <w:tcW w:w="2227" w:type="pct"/>
            <w:vAlign w:val="center"/>
          </w:tcPr>
          <w:p w14:paraId="4E0B2D98" w14:textId="77777777"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Dr Paul K Whelton, Tulane University</w:t>
            </w:r>
          </w:p>
        </w:tc>
        <w:tc>
          <w:tcPr>
            <w:tcW w:w="2407" w:type="pct"/>
            <w:vAlign w:val="center"/>
          </w:tcPr>
          <w:p w14:paraId="1DE0F5A4" w14:textId="1DE7222E" w:rsidR="004D24EB" w:rsidRPr="004D24EB" w:rsidRDefault="004D24EB"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4D24EB">
              <w:rPr>
                <w:rFonts w:cstheme="minorHAnsi"/>
                <w:sz w:val="19"/>
                <w:szCs w:val="19"/>
              </w:rPr>
              <w:t>Mr Paul Daugherty, CTO Accenture</w:t>
            </w:r>
          </w:p>
        </w:tc>
      </w:tr>
      <w:tr w:rsidR="0010631D" w:rsidRPr="004D24EB" w14:paraId="67608DBF" w14:textId="77777777" w:rsidTr="00817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vAlign w:val="center"/>
          </w:tcPr>
          <w:p w14:paraId="76EDD266" w14:textId="34C04467" w:rsidR="0010631D" w:rsidRPr="004D24EB" w:rsidRDefault="0010631D" w:rsidP="00817C33">
            <w:pPr>
              <w:keepLines/>
              <w:spacing w:after="0"/>
              <w:jc w:val="left"/>
              <w:rPr>
                <w:rFonts w:cstheme="minorHAnsi"/>
                <w:sz w:val="19"/>
                <w:szCs w:val="19"/>
              </w:rPr>
            </w:pPr>
            <w:r>
              <w:rPr>
                <w:rFonts w:cstheme="minorHAnsi"/>
                <w:sz w:val="19"/>
                <w:szCs w:val="19"/>
              </w:rPr>
              <w:t>2024</w:t>
            </w:r>
          </w:p>
        </w:tc>
        <w:tc>
          <w:tcPr>
            <w:tcW w:w="2227" w:type="pct"/>
            <w:vAlign w:val="center"/>
          </w:tcPr>
          <w:p w14:paraId="1CAD882C" w14:textId="6C9EAB5F" w:rsidR="0010631D" w:rsidRPr="004D24EB" w:rsidRDefault="0010631D"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 xml:space="preserve">Prof Eamonn Keogh, </w:t>
            </w:r>
            <w:r w:rsidR="007E6F7A">
              <w:rPr>
                <w:rFonts w:cstheme="minorHAnsi"/>
                <w:sz w:val="19"/>
                <w:szCs w:val="19"/>
              </w:rPr>
              <w:t xml:space="preserve">University of </w:t>
            </w:r>
            <w:r>
              <w:rPr>
                <w:rFonts w:cstheme="minorHAnsi"/>
                <w:sz w:val="19"/>
                <w:szCs w:val="19"/>
              </w:rPr>
              <w:t>California</w:t>
            </w:r>
            <w:r w:rsidR="007E6F7A">
              <w:rPr>
                <w:rFonts w:cstheme="minorHAnsi"/>
                <w:sz w:val="19"/>
                <w:szCs w:val="19"/>
              </w:rPr>
              <w:t>, Riverside</w:t>
            </w:r>
          </w:p>
        </w:tc>
        <w:tc>
          <w:tcPr>
            <w:tcW w:w="2407" w:type="pct"/>
            <w:vAlign w:val="center"/>
          </w:tcPr>
          <w:p w14:paraId="484DAFDD" w14:textId="14F5C5BA" w:rsidR="00F02F61" w:rsidRPr="004D24EB" w:rsidRDefault="007E6F7A" w:rsidP="00817C33">
            <w:pPr>
              <w:keepLines/>
              <w:spacing w:after="0"/>
              <w:jc w:val="left"/>
              <w:cnfStyle w:val="000000100000" w:firstRow="0" w:lastRow="0" w:firstColumn="0" w:lastColumn="0" w:oddVBand="0" w:evenVBand="0" w:oddHBand="1" w:evenHBand="0" w:firstRowFirstColumn="0" w:firstRowLastColumn="0" w:lastRowFirstColumn="0" w:lastRowLastColumn="0"/>
              <w:rPr>
                <w:rFonts w:cstheme="minorHAnsi"/>
                <w:sz w:val="19"/>
                <w:szCs w:val="19"/>
              </w:rPr>
            </w:pPr>
            <w:r>
              <w:rPr>
                <w:rFonts w:cstheme="minorHAnsi"/>
                <w:sz w:val="19"/>
                <w:szCs w:val="19"/>
              </w:rPr>
              <w:t xml:space="preserve">Mr </w:t>
            </w:r>
            <w:r w:rsidR="00EF6009">
              <w:rPr>
                <w:rFonts w:cstheme="minorHAnsi"/>
                <w:sz w:val="19"/>
                <w:szCs w:val="19"/>
              </w:rPr>
              <w:t xml:space="preserve">John Hartnett, </w:t>
            </w:r>
            <w:r w:rsidR="00043257">
              <w:rPr>
                <w:rFonts w:cstheme="minorHAnsi"/>
                <w:sz w:val="19"/>
                <w:szCs w:val="19"/>
              </w:rPr>
              <w:t>CEO SVG Ventures</w:t>
            </w:r>
            <w:r w:rsidR="009438B3">
              <w:rPr>
                <w:rFonts w:cstheme="minorHAnsi"/>
                <w:sz w:val="19"/>
                <w:szCs w:val="19"/>
              </w:rPr>
              <w:t xml:space="preserve"> | Thive</w:t>
            </w:r>
          </w:p>
        </w:tc>
      </w:tr>
      <w:tr w:rsidR="00F02F61" w:rsidRPr="004D24EB" w14:paraId="28875EB8" w14:textId="77777777" w:rsidTr="00817C33">
        <w:tc>
          <w:tcPr>
            <w:cnfStyle w:val="001000000000" w:firstRow="0" w:lastRow="0" w:firstColumn="1" w:lastColumn="0" w:oddVBand="0" w:evenVBand="0" w:oddHBand="0" w:evenHBand="0" w:firstRowFirstColumn="0" w:firstRowLastColumn="0" w:lastRowFirstColumn="0" w:lastRowLastColumn="0"/>
            <w:tcW w:w="366" w:type="pct"/>
            <w:vAlign w:val="center"/>
          </w:tcPr>
          <w:p w14:paraId="6409668B" w14:textId="704A4850" w:rsidR="00F02F61" w:rsidRDefault="00F02F61" w:rsidP="00817C33">
            <w:pPr>
              <w:keepLines/>
              <w:spacing w:after="0"/>
              <w:jc w:val="left"/>
              <w:rPr>
                <w:rFonts w:cstheme="minorHAnsi"/>
                <w:sz w:val="19"/>
                <w:szCs w:val="19"/>
              </w:rPr>
            </w:pPr>
            <w:r>
              <w:rPr>
                <w:rFonts w:cstheme="minorHAnsi"/>
                <w:sz w:val="19"/>
                <w:szCs w:val="19"/>
              </w:rPr>
              <w:t>2025</w:t>
            </w:r>
          </w:p>
        </w:tc>
        <w:tc>
          <w:tcPr>
            <w:tcW w:w="2227" w:type="pct"/>
            <w:vAlign w:val="center"/>
          </w:tcPr>
          <w:p w14:paraId="57AFC9D2" w14:textId="2CD6F028" w:rsidR="00F02F61" w:rsidRDefault="009577DC"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9577DC">
              <w:rPr>
                <w:rFonts w:cstheme="minorHAnsi"/>
                <w:sz w:val="19"/>
                <w:szCs w:val="19"/>
              </w:rPr>
              <w:t>Prof Richard Kearney, Boston College</w:t>
            </w:r>
          </w:p>
        </w:tc>
        <w:tc>
          <w:tcPr>
            <w:tcW w:w="2407" w:type="pct"/>
            <w:vAlign w:val="center"/>
          </w:tcPr>
          <w:p w14:paraId="0DDE69A4" w14:textId="52A39359" w:rsidR="00F02F61" w:rsidRDefault="00833477" w:rsidP="00817C33">
            <w:pPr>
              <w:keepLines/>
              <w:spacing w:after="0"/>
              <w:jc w:val="left"/>
              <w:cnfStyle w:val="000000000000" w:firstRow="0" w:lastRow="0" w:firstColumn="0" w:lastColumn="0" w:oddVBand="0" w:evenVBand="0" w:oddHBand="0" w:evenHBand="0" w:firstRowFirstColumn="0" w:firstRowLastColumn="0" w:lastRowFirstColumn="0" w:lastRowLastColumn="0"/>
              <w:rPr>
                <w:rFonts w:cstheme="minorHAnsi"/>
                <w:sz w:val="19"/>
                <w:szCs w:val="19"/>
              </w:rPr>
            </w:pPr>
            <w:r>
              <w:rPr>
                <w:rFonts w:cstheme="minorHAnsi"/>
                <w:sz w:val="19"/>
                <w:szCs w:val="19"/>
              </w:rPr>
              <w:t>Mr Micheal Dow</w:t>
            </w:r>
            <w:r w:rsidR="000A2E8D">
              <w:rPr>
                <w:rFonts w:cstheme="minorHAnsi"/>
                <w:sz w:val="19"/>
                <w:szCs w:val="19"/>
              </w:rPr>
              <w:t>ling, CEO and President Northwell Health</w:t>
            </w:r>
          </w:p>
        </w:tc>
      </w:tr>
    </w:tbl>
    <w:p w14:paraId="560C8E1A" w14:textId="77777777" w:rsidR="004D24EB" w:rsidRPr="00AF7B73" w:rsidRDefault="004D24EB" w:rsidP="004D24EB">
      <w:pPr>
        <w:rPr>
          <w:sz w:val="18"/>
          <w:szCs w:val="18"/>
        </w:rPr>
      </w:pPr>
      <w:r w:rsidRPr="00AF7B73">
        <w:rPr>
          <w:sz w:val="18"/>
          <w:szCs w:val="18"/>
        </w:rPr>
        <w:t>*Industry medal awarded from 2016</w:t>
      </w:r>
    </w:p>
    <w:p w14:paraId="3AB459EE" w14:textId="67E2216F" w:rsidR="004D24EB" w:rsidRPr="00AF7B73" w:rsidRDefault="004D24EB" w:rsidP="00381B63">
      <w:pPr>
        <w:pStyle w:val="Heading2"/>
      </w:pPr>
      <w:r w:rsidRPr="00AF7B73">
        <w:t>Eligibility Criteria</w:t>
      </w:r>
    </w:p>
    <w:p w14:paraId="33EADB2D" w14:textId="29DA056C" w:rsidR="004D24EB" w:rsidRPr="00AF7B73" w:rsidRDefault="004D24EB" w:rsidP="00F267C9">
      <w:r w:rsidRPr="00AF7B73">
        <w:t>The nominee</w:t>
      </w:r>
      <w:r w:rsidRPr="00AF7B73">
        <w:rPr>
          <w:rStyle w:val="FootnoteReference"/>
        </w:rPr>
        <w:footnoteReference w:id="2"/>
      </w:r>
      <w:r w:rsidRPr="00AF7B73">
        <w:t xml:space="preserve"> must be an Irish</w:t>
      </w:r>
      <w:r w:rsidRPr="00AF7B73">
        <w:rPr>
          <w:rStyle w:val="FootnoteReference"/>
        </w:rPr>
        <w:footnoteReference w:id="3"/>
      </w:r>
      <w:r w:rsidR="006A38F2">
        <w:t xml:space="preserve"> researcher </w:t>
      </w:r>
      <w:r w:rsidRPr="00AF7B73">
        <w:t>or industry leader who, at the time of the nomination, is living and working in the United States. The specific criteria for the academic and industry medal</w:t>
      </w:r>
      <w:r w:rsidR="006A38F2">
        <w:t>s</w:t>
      </w:r>
      <w:r w:rsidRPr="00AF7B73">
        <w:t xml:space="preserve"> are described in </w:t>
      </w:r>
      <w:r w:rsidRPr="00F267C9">
        <w:t>sections</w:t>
      </w:r>
      <w:r w:rsidRPr="00AF7B73">
        <w:t xml:space="preserve"> 3.1 and 3.2 respectively: </w:t>
      </w:r>
    </w:p>
    <w:p w14:paraId="53E70D69" w14:textId="77777777" w:rsidR="004D24EB" w:rsidRPr="00381B63" w:rsidRDefault="004D24EB" w:rsidP="00381B63">
      <w:pPr>
        <w:pStyle w:val="Heading3"/>
      </w:pPr>
      <w:r w:rsidRPr="00381B63">
        <w:t xml:space="preserve">3.1 Academic Medal </w:t>
      </w:r>
    </w:p>
    <w:p w14:paraId="61FA5A98" w14:textId="77777777" w:rsidR="004D24EB" w:rsidRPr="00AF7B73" w:rsidRDefault="004D24EB" w:rsidP="004D24EB">
      <w:pPr>
        <w:pStyle w:val="ListParagraph"/>
        <w:numPr>
          <w:ilvl w:val="0"/>
          <w:numId w:val="5"/>
        </w:numPr>
        <w:spacing w:after="0"/>
        <w:ind w:left="714" w:hanging="357"/>
        <w:jc w:val="left"/>
      </w:pPr>
      <w:r w:rsidRPr="00AF7B73">
        <w:t>The nominee should be an outstanding academic researcher and recognised as one of the field-leaders in their discipline.</w:t>
      </w:r>
    </w:p>
    <w:p w14:paraId="5C72772C" w14:textId="2C6FD0B2" w:rsidR="004D24EB" w:rsidRPr="00AF7B73" w:rsidRDefault="004D24EB" w:rsidP="004D24EB">
      <w:pPr>
        <w:pStyle w:val="ListParagraph"/>
        <w:numPr>
          <w:ilvl w:val="0"/>
          <w:numId w:val="5"/>
        </w:numPr>
        <w:spacing w:after="0"/>
        <w:ind w:left="714" w:hanging="357"/>
        <w:jc w:val="left"/>
      </w:pPr>
      <w:r w:rsidRPr="00AF7B73">
        <w:t>The nominee should hold or have held</w:t>
      </w:r>
      <w:r w:rsidR="00802D5E">
        <w:t>,</w:t>
      </w:r>
      <w:r w:rsidRPr="00AF7B73">
        <w:t xml:space="preserve"> a full professorial position, or equivalent, at a major US research</w:t>
      </w:r>
      <w:r w:rsidR="002E6B83">
        <w:t>-</w:t>
      </w:r>
      <w:r w:rsidRPr="00AF7B73">
        <w:t>performing organisation.</w:t>
      </w:r>
    </w:p>
    <w:p w14:paraId="2E52B9CA" w14:textId="39567131" w:rsidR="004D24EB" w:rsidRPr="00AF7B73" w:rsidRDefault="004D24EB" w:rsidP="004D24EB">
      <w:pPr>
        <w:pStyle w:val="ListParagraph"/>
        <w:numPr>
          <w:ilvl w:val="0"/>
          <w:numId w:val="5"/>
        </w:numPr>
        <w:spacing w:line="259" w:lineRule="auto"/>
        <w:jc w:val="left"/>
      </w:pPr>
      <w:r w:rsidRPr="00AF7B73">
        <w:t>The nominee should have contributed to academic</w:t>
      </w:r>
      <w:r w:rsidR="00934F91">
        <w:t xml:space="preserve">, economic, social, cultural </w:t>
      </w:r>
      <w:r w:rsidR="00267FB7">
        <w:t>and/</w:t>
      </w:r>
      <w:r w:rsidR="00934F91">
        <w:t xml:space="preserve">or environmental development, </w:t>
      </w:r>
      <w:r w:rsidR="009136A6">
        <w:t>and/</w:t>
      </w:r>
      <w:r w:rsidR="00934F91">
        <w:t>or sustainability</w:t>
      </w:r>
      <w:r w:rsidRPr="00AF7B73">
        <w:t xml:space="preserve"> </w:t>
      </w:r>
      <w:r w:rsidR="006915D6">
        <w:t>of</w:t>
      </w:r>
      <w:r w:rsidRPr="00AF7B73">
        <w:t xml:space="preserve"> Ireland.</w:t>
      </w:r>
    </w:p>
    <w:p w14:paraId="36AE35F4" w14:textId="77777777" w:rsidR="004D24EB" w:rsidRPr="00AF7B73" w:rsidRDefault="004D24EB" w:rsidP="00381B63">
      <w:pPr>
        <w:pStyle w:val="Heading3"/>
      </w:pPr>
      <w:r w:rsidRPr="00AF7B73">
        <w:t xml:space="preserve">3.2 Industry Medal </w:t>
      </w:r>
    </w:p>
    <w:p w14:paraId="545894A0" w14:textId="78F63AB3" w:rsidR="004D24EB" w:rsidRPr="00AF7B73" w:rsidRDefault="004D24EB" w:rsidP="004D24EB">
      <w:pPr>
        <w:pStyle w:val="ListParagraph"/>
        <w:numPr>
          <w:ilvl w:val="0"/>
          <w:numId w:val="5"/>
        </w:numPr>
        <w:spacing w:after="0"/>
        <w:ind w:left="714" w:hanging="357"/>
        <w:jc w:val="left"/>
      </w:pPr>
      <w:r w:rsidRPr="00AF7B73">
        <w:t>The nominee should be an inspirational business leader operating/have operated in a business sector</w:t>
      </w:r>
      <w:r w:rsidR="008664CC">
        <w:t xml:space="preserve"> that promo</w:t>
      </w:r>
      <w:r w:rsidR="00842CA3">
        <w:t>tes and supports research and innovation in Ireland</w:t>
      </w:r>
      <w:r w:rsidRPr="00AF7B73">
        <w:t xml:space="preserve">. </w:t>
      </w:r>
    </w:p>
    <w:p w14:paraId="654AA6CC" w14:textId="77777777" w:rsidR="004D24EB" w:rsidRPr="00AF7B73" w:rsidRDefault="004D24EB" w:rsidP="004D24EB">
      <w:pPr>
        <w:pStyle w:val="ListParagraph"/>
        <w:numPr>
          <w:ilvl w:val="0"/>
          <w:numId w:val="5"/>
        </w:numPr>
        <w:spacing w:after="0"/>
        <w:ind w:left="714" w:hanging="357"/>
        <w:jc w:val="left"/>
      </w:pPr>
      <w:r w:rsidRPr="00AF7B73">
        <w:t>The nominee should hold or have held a senior executive position in industry.</w:t>
      </w:r>
    </w:p>
    <w:p w14:paraId="45CC4556" w14:textId="315281BB" w:rsidR="003C4D67" w:rsidRPr="00F267C9" w:rsidRDefault="004D24EB" w:rsidP="00F267C9">
      <w:pPr>
        <w:pStyle w:val="ListParagraph"/>
        <w:numPr>
          <w:ilvl w:val="0"/>
          <w:numId w:val="6"/>
        </w:numPr>
        <w:spacing w:line="259" w:lineRule="auto"/>
        <w:jc w:val="left"/>
      </w:pPr>
      <w:r w:rsidRPr="00AF7B73">
        <w:t>The nominee should have contributed to academic</w:t>
      </w:r>
      <w:r w:rsidR="00A40057">
        <w:t>, economic, social, cultural and</w:t>
      </w:r>
      <w:r w:rsidR="00267FB7">
        <w:t>/or</w:t>
      </w:r>
      <w:r w:rsidR="00A40057">
        <w:t xml:space="preserve"> environmental development </w:t>
      </w:r>
      <w:r w:rsidR="009136A6">
        <w:t>and/</w:t>
      </w:r>
      <w:r w:rsidR="008414C5">
        <w:t>or</w:t>
      </w:r>
      <w:r w:rsidR="00A40057">
        <w:t xml:space="preserve"> sustainability </w:t>
      </w:r>
      <w:r w:rsidR="006915D6">
        <w:t>of</w:t>
      </w:r>
      <w:r w:rsidRPr="00AF7B73">
        <w:t xml:space="preserve"> Ireland.</w:t>
      </w:r>
    </w:p>
    <w:p w14:paraId="6E561F28" w14:textId="3C2B88C8" w:rsidR="004D24EB" w:rsidRPr="00AF7B73" w:rsidRDefault="004D24EB" w:rsidP="00381B63">
      <w:pPr>
        <w:pStyle w:val="Heading2"/>
      </w:pPr>
      <w:r w:rsidRPr="00AF7B73">
        <w:lastRenderedPageBreak/>
        <w:t>Nomination Procedure</w:t>
      </w:r>
    </w:p>
    <w:p w14:paraId="78F633A5" w14:textId="77777777" w:rsidR="004D24EB" w:rsidRPr="00AF7B73" w:rsidRDefault="004D24EB" w:rsidP="004D24EB">
      <w:pPr>
        <w:pStyle w:val="ListParagraph"/>
        <w:numPr>
          <w:ilvl w:val="0"/>
          <w:numId w:val="5"/>
        </w:numPr>
        <w:spacing w:after="0"/>
        <w:ind w:left="714" w:hanging="357"/>
        <w:jc w:val="left"/>
      </w:pPr>
      <w:r w:rsidRPr="00AF7B73">
        <w:t>All nomination submissions must be made on the official nomination form.</w:t>
      </w:r>
    </w:p>
    <w:p w14:paraId="1828335C" w14:textId="77777777" w:rsidR="004D24EB" w:rsidRPr="00AF7B73" w:rsidRDefault="004D24EB" w:rsidP="004D24EB">
      <w:pPr>
        <w:pStyle w:val="ListParagraph"/>
        <w:numPr>
          <w:ilvl w:val="0"/>
          <w:numId w:val="5"/>
        </w:numPr>
        <w:spacing w:after="0"/>
        <w:ind w:left="714" w:hanging="357"/>
        <w:jc w:val="left"/>
      </w:pPr>
      <w:r w:rsidRPr="00AF7B73">
        <w:t>All nominations must meet the eligibility criteria outlined in section 3.</w:t>
      </w:r>
    </w:p>
    <w:p w14:paraId="594711FC" w14:textId="77777777" w:rsidR="004D24EB" w:rsidRPr="00AF7B73" w:rsidRDefault="004D24EB" w:rsidP="004D24EB">
      <w:pPr>
        <w:pStyle w:val="ListParagraph"/>
        <w:numPr>
          <w:ilvl w:val="0"/>
          <w:numId w:val="5"/>
        </w:numPr>
        <w:spacing w:after="0"/>
        <w:ind w:left="714" w:hanging="357"/>
        <w:jc w:val="left"/>
      </w:pPr>
      <w:r w:rsidRPr="00AF7B73">
        <w:t>The nomination submission must include:</w:t>
      </w:r>
    </w:p>
    <w:p w14:paraId="1689C7EB" w14:textId="77777777" w:rsidR="004D24EB" w:rsidRPr="00AF7B73" w:rsidRDefault="004D24EB" w:rsidP="004D24EB">
      <w:pPr>
        <w:pStyle w:val="ListParagraph"/>
        <w:numPr>
          <w:ilvl w:val="1"/>
          <w:numId w:val="2"/>
        </w:numPr>
        <w:spacing w:after="0"/>
        <w:ind w:left="1434" w:hanging="357"/>
        <w:jc w:val="left"/>
      </w:pPr>
      <w:r w:rsidRPr="00AF7B73">
        <w:t>Nominee details</w:t>
      </w:r>
    </w:p>
    <w:p w14:paraId="3EC72DE8" w14:textId="77777777" w:rsidR="004D24EB" w:rsidRPr="00AF7B73" w:rsidRDefault="004D24EB" w:rsidP="004D24EB">
      <w:pPr>
        <w:pStyle w:val="ListParagraph"/>
        <w:numPr>
          <w:ilvl w:val="1"/>
          <w:numId w:val="2"/>
        </w:numPr>
        <w:spacing w:after="0"/>
        <w:ind w:left="1434" w:hanging="357"/>
        <w:jc w:val="left"/>
      </w:pPr>
      <w:r w:rsidRPr="00AF7B73">
        <w:t xml:space="preserve">Nominator details </w:t>
      </w:r>
    </w:p>
    <w:p w14:paraId="7A38E536" w14:textId="77777777" w:rsidR="004D24EB" w:rsidRPr="00224916" w:rsidRDefault="004D24EB" w:rsidP="004D24EB">
      <w:pPr>
        <w:pStyle w:val="ListParagraph"/>
        <w:numPr>
          <w:ilvl w:val="1"/>
          <w:numId w:val="2"/>
        </w:numPr>
        <w:spacing w:after="0"/>
        <w:ind w:left="1434" w:hanging="357"/>
        <w:jc w:val="left"/>
        <w:rPr>
          <w:lang w:val="fr-FR"/>
        </w:rPr>
      </w:pPr>
      <w:proofErr w:type="spellStart"/>
      <w:r w:rsidRPr="00224916">
        <w:rPr>
          <w:lang w:val="fr-FR"/>
        </w:rPr>
        <w:t>Nominator</w:t>
      </w:r>
      <w:proofErr w:type="spellEnd"/>
      <w:r w:rsidRPr="00224916">
        <w:rPr>
          <w:lang w:val="fr-FR"/>
        </w:rPr>
        <w:t xml:space="preserve"> support </w:t>
      </w:r>
      <w:proofErr w:type="spellStart"/>
      <w:r w:rsidRPr="00224916">
        <w:rPr>
          <w:lang w:val="fr-FR"/>
        </w:rPr>
        <w:t>statement</w:t>
      </w:r>
      <w:proofErr w:type="spellEnd"/>
      <w:r w:rsidRPr="00224916">
        <w:rPr>
          <w:lang w:val="fr-FR"/>
        </w:rPr>
        <w:t xml:space="preserve"> (max 2 pages)</w:t>
      </w:r>
      <w:r w:rsidRPr="00AF7B73">
        <w:rPr>
          <w:rStyle w:val="FootnoteReference"/>
        </w:rPr>
        <w:footnoteReference w:id="4"/>
      </w:r>
    </w:p>
    <w:p w14:paraId="73BE30D7" w14:textId="5BEADF73" w:rsidR="004D24EB" w:rsidRPr="00AF7B73" w:rsidRDefault="004D24EB" w:rsidP="004D24EB">
      <w:pPr>
        <w:pStyle w:val="ListParagraph"/>
        <w:numPr>
          <w:ilvl w:val="1"/>
          <w:numId w:val="2"/>
        </w:numPr>
        <w:spacing w:after="0"/>
        <w:ind w:left="1434" w:hanging="357"/>
        <w:jc w:val="left"/>
      </w:pPr>
      <w:r w:rsidRPr="00AF7B73">
        <w:t>Nominee CV/Resume</w:t>
      </w:r>
      <w:r w:rsidR="00F52463">
        <w:t>/</w:t>
      </w:r>
      <w:r w:rsidR="00D7224F">
        <w:t>B</w:t>
      </w:r>
      <w:r w:rsidR="00F52463">
        <w:t>iography</w:t>
      </w:r>
      <w:r w:rsidR="00D7224F">
        <w:rPr>
          <w:rStyle w:val="FootnoteReference"/>
        </w:rPr>
        <w:footnoteReference w:id="5"/>
      </w:r>
      <w:r w:rsidRPr="00AF7B73">
        <w:t xml:space="preserve"> (max two pages)</w:t>
      </w:r>
      <w:r w:rsidRPr="00AF7B73">
        <w:rPr>
          <w:rStyle w:val="FootnoteReference"/>
        </w:rPr>
        <w:footnoteReference w:id="6"/>
      </w:r>
    </w:p>
    <w:p w14:paraId="62649B6B" w14:textId="77777777" w:rsidR="004D24EB" w:rsidRPr="00F2265D" w:rsidRDefault="004D24EB" w:rsidP="004D24EB">
      <w:pPr>
        <w:pStyle w:val="ListParagraph"/>
        <w:numPr>
          <w:ilvl w:val="1"/>
          <w:numId w:val="2"/>
        </w:numPr>
        <w:ind w:left="1434" w:hanging="357"/>
        <w:contextualSpacing w:val="0"/>
        <w:jc w:val="left"/>
      </w:pPr>
      <w:r w:rsidRPr="00AF7B73">
        <w:t xml:space="preserve">Optional - up to </w:t>
      </w:r>
      <w:r w:rsidRPr="00F2265D">
        <w:t xml:space="preserve">two letters of support may also be included.  </w:t>
      </w:r>
    </w:p>
    <w:p w14:paraId="48AB46B1" w14:textId="4F7C6138" w:rsidR="004D24EB" w:rsidRPr="00F2265D" w:rsidRDefault="004D24EB" w:rsidP="004D24EB">
      <w:pPr>
        <w:pStyle w:val="ListParagraph"/>
        <w:numPr>
          <w:ilvl w:val="0"/>
          <w:numId w:val="2"/>
        </w:numPr>
        <w:spacing w:line="259" w:lineRule="auto"/>
        <w:jc w:val="left"/>
      </w:pPr>
      <w:r w:rsidRPr="00F2265D">
        <w:t xml:space="preserve">The deadline for receipt of nomination submissions is </w:t>
      </w:r>
      <w:r w:rsidR="00016477" w:rsidRPr="00016477">
        <w:t>07</w:t>
      </w:r>
      <w:r w:rsidR="00C514E4" w:rsidRPr="00016477">
        <w:t xml:space="preserve"> November 202</w:t>
      </w:r>
      <w:r w:rsidR="00016477" w:rsidRPr="00016477">
        <w:t>5</w:t>
      </w:r>
      <w:r w:rsidRPr="00016477">
        <w:t>.</w:t>
      </w:r>
      <w:r w:rsidRPr="00F2265D">
        <w:t xml:space="preserve"> All submissions must be sent via email in .doc format to </w:t>
      </w:r>
      <w:hyperlink r:id="rId11" w:history="1">
        <w:r w:rsidR="00F2265D" w:rsidRPr="00F2265D">
          <w:rPr>
            <w:rStyle w:val="Hyperlink"/>
          </w:rPr>
          <w:t>medal@researchireland.ie</w:t>
        </w:r>
      </w:hyperlink>
      <w:r w:rsidRPr="00F2265D">
        <w:t>.</w:t>
      </w:r>
    </w:p>
    <w:p w14:paraId="6DC3C093" w14:textId="77777777" w:rsidR="004D24EB" w:rsidRPr="00AF7B73" w:rsidRDefault="004D24EB" w:rsidP="004D24EB">
      <w:pPr>
        <w:pStyle w:val="ListParagraph"/>
        <w:numPr>
          <w:ilvl w:val="0"/>
          <w:numId w:val="2"/>
        </w:numPr>
        <w:spacing w:line="259" w:lineRule="auto"/>
        <w:jc w:val="left"/>
      </w:pPr>
      <w:r w:rsidRPr="00F2265D">
        <w:t>Eligible nominations will remain valid for a period of five years, including</w:t>
      </w:r>
      <w:r w:rsidRPr="00AF7B73">
        <w:t xml:space="preserve"> the year of nomination.</w:t>
      </w:r>
    </w:p>
    <w:p w14:paraId="09BFC429" w14:textId="3A7DEA18" w:rsidR="004D24EB" w:rsidRPr="00AF7B73" w:rsidRDefault="004D24EB" w:rsidP="00381B63">
      <w:pPr>
        <w:pStyle w:val="Heading2"/>
      </w:pPr>
      <w:r w:rsidRPr="00AF7B73">
        <w:t>Review Process</w:t>
      </w:r>
    </w:p>
    <w:p w14:paraId="1CD51D02" w14:textId="77777777" w:rsidR="004D24EB" w:rsidRPr="00AF7B73" w:rsidRDefault="004D24EB" w:rsidP="004D24EB">
      <w:r w:rsidRPr="00AF7B73">
        <w:t>Each eligible nomination will be reviewed by the selection committee based upon the following criteria:</w:t>
      </w:r>
    </w:p>
    <w:p w14:paraId="36C68D79" w14:textId="1381D922" w:rsidR="004D24EB" w:rsidRPr="00AF7B73" w:rsidRDefault="009E776A" w:rsidP="004D24EB">
      <w:pPr>
        <w:pStyle w:val="ListParagraph"/>
        <w:numPr>
          <w:ilvl w:val="0"/>
          <w:numId w:val="7"/>
        </w:numPr>
        <w:spacing w:line="259" w:lineRule="auto"/>
        <w:jc w:val="left"/>
        <w:rPr>
          <w:i/>
        </w:rPr>
      </w:pPr>
      <w:r>
        <w:rPr>
          <w:b/>
        </w:rPr>
        <w:t>Research</w:t>
      </w:r>
      <w:r w:rsidR="004D24EB" w:rsidRPr="00AF7B73">
        <w:rPr>
          <w:b/>
        </w:rPr>
        <w:t xml:space="preserve"> Excellence</w:t>
      </w:r>
      <w:r w:rsidR="004D24EB" w:rsidRPr="00AF7B73">
        <w:t xml:space="preserve"> </w:t>
      </w:r>
      <w:r w:rsidR="00BF6A5E">
        <w:t>– R</w:t>
      </w:r>
      <w:r>
        <w:t>esearch</w:t>
      </w:r>
      <w:r w:rsidR="004D24EB" w:rsidRPr="00AF7B73">
        <w:t xml:space="preserve"> Excellence as demonstrated through leadership in their field of endeavour, research impact </w:t>
      </w:r>
      <w:r w:rsidR="00A070BC" w:rsidRPr="00A070BC">
        <w:t>(</w:t>
      </w:r>
      <w:r w:rsidR="009E1858">
        <w:t xml:space="preserve">including the </w:t>
      </w:r>
      <w:r w:rsidR="009E1858" w:rsidRPr="009E1858">
        <w:t>economic, social, cultural and environmental impact of their research</w:t>
      </w:r>
      <w:r w:rsidR="009E1858">
        <w:t>)</w:t>
      </w:r>
      <w:r w:rsidR="00A070BC">
        <w:t xml:space="preserve"> </w:t>
      </w:r>
      <w:r w:rsidR="004D24EB" w:rsidRPr="00AF7B73">
        <w:t xml:space="preserve">and measurable outputs such as citations and commercial outputs. Industry candidates should also reach the same levels of esteem both in their field of speciality and their industry accomplishments. </w:t>
      </w:r>
      <w:r w:rsidR="004D24EB" w:rsidRPr="00AF7B73">
        <w:rPr>
          <w:i/>
        </w:rPr>
        <w:t>Weighting of review scores</w:t>
      </w:r>
      <w:r w:rsidR="00C661E5">
        <w:rPr>
          <w:i/>
        </w:rPr>
        <w:t>:</w:t>
      </w:r>
      <w:r w:rsidR="004D24EB" w:rsidRPr="00AF7B73">
        <w:rPr>
          <w:i/>
        </w:rPr>
        <w:t xml:space="preserve"> 50%</w:t>
      </w:r>
      <w:r w:rsidR="004C6EAF">
        <w:rPr>
          <w:i/>
        </w:rPr>
        <w:t xml:space="preserve">. </w:t>
      </w:r>
    </w:p>
    <w:p w14:paraId="7A2E3A30" w14:textId="3B7DB057" w:rsidR="004D24EB" w:rsidRPr="00AF7B73" w:rsidRDefault="004D24EB" w:rsidP="004D24EB">
      <w:pPr>
        <w:pStyle w:val="ListParagraph"/>
        <w:numPr>
          <w:ilvl w:val="0"/>
          <w:numId w:val="7"/>
        </w:numPr>
        <w:spacing w:line="259" w:lineRule="auto"/>
        <w:jc w:val="left"/>
        <w:rPr>
          <w:i/>
        </w:rPr>
      </w:pPr>
      <w:r w:rsidRPr="00AF7B73">
        <w:rPr>
          <w:b/>
        </w:rPr>
        <w:t>Global Recognition</w:t>
      </w:r>
      <w:r w:rsidRPr="00AF7B73">
        <w:t xml:space="preserve"> </w:t>
      </w:r>
      <w:r w:rsidR="00BF6A5E">
        <w:t>–</w:t>
      </w:r>
      <w:r w:rsidRPr="00AF7B73">
        <w:t xml:space="preserve"> Evidence of recognition of excellence at an international level as demonstrated through achievement of international awards, honours and membership of prestigious societies. Industry leadership and business success</w:t>
      </w:r>
      <w:r w:rsidR="005519DF">
        <w:t>,</w:t>
      </w:r>
      <w:r w:rsidRPr="00AF7B73">
        <w:t xml:space="preserve"> particularly in the case of Industry candidates. </w:t>
      </w:r>
      <w:r w:rsidRPr="00AF7B73">
        <w:rPr>
          <w:i/>
        </w:rPr>
        <w:t>Weighting of review scores</w:t>
      </w:r>
      <w:r w:rsidR="00C661E5">
        <w:rPr>
          <w:i/>
        </w:rPr>
        <w:t>:</w:t>
      </w:r>
      <w:r w:rsidRPr="00AF7B73">
        <w:rPr>
          <w:i/>
        </w:rPr>
        <w:t xml:space="preserve"> 30%</w:t>
      </w:r>
    </w:p>
    <w:p w14:paraId="5A7B3E78" w14:textId="78348F4D" w:rsidR="004D24EB" w:rsidRPr="00AF7B73" w:rsidRDefault="004D24EB" w:rsidP="004D24EB">
      <w:pPr>
        <w:pStyle w:val="ListParagraph"/>
        <w:numPr>
          <w:ilvl w:val="0"/>
          <w:numId w:val="7"/>
        </w:numPr>
        <w:spacing w:line="259" w:lineRule="auto"/>
        <w:jc w:val="left"/>
      </w:pPr>
      <w:r w:rsidRPr="00AF7B73">
        <w:rPr>
          <w:b/>
        </w:rPr>
        <w:t>Engagement with Ireland</w:t>
      </w:r>
      <w:r w:rsidRPr="00AF7B73">
        <w:t xml:space="preserve"> </w:t>
      </w:r>
      <w:r w:rsidR="00BF6A5E">
        <w:t>–</w:t>
      </w:r>
      <w:r w:rsidRPr="00AF7B73">
        <w:t xml:space="preserve"> Evidence of the nominees’ commitment to the support of the research </w:t>
      </w:r>
      <w:r w:rsidR="00EB7F86" w:rsidRPr="00AF7B73">
        <w:t xml:space="preserve">community </w:t>
      </w:r>
      <w:r w:rsidRPr="00AF7B73">
        <w:t>and/or industry in Ireland and to Ireland</w:t>
      </w:r>
      <w:r w:rsidR="001E49BB">
        <w:t>’</w:t>
      </w:r>
      <w:r w:rsidRPr="00AF7B73">
        <w:t xml:space="preserve">s wider economic development as evidenced through ongoing and meaningful collaboration, mentorship of Irish researchers/companies, national policy dialogue participation, representation of Irish research at an international level. </w:t>
      </w:r>
      <w:r w:rsidRPr="00AF7B73">
        <w:rPr>
          <w:i/>
        </w:rPr>
        <w:t>Weighting of review scores</w:t>
      </w:r>
      <w:r w:rsidR="00C661E5">
        <w:rPr>
          <w:i/>
        </w:rPr>
        <w:t>:</w:t>
      </w:r>
      <w:r w:rsidRPr="00AF7B73">
        <w:rPr>
          <w:i/>
        </w:rPr>
        <w:t xml:space="preserve"> 20%</w:t>
      </w:r>
    </w:p>
    <w:p w14:paraId="45186553" w14:textId="7B4041F7" w:rsidR="004D24EB" w:rsidRPr="00AF7B73" w:rsidRDefault="00313AEC" w:rsidP="004D24EB">
      <w:r>
        <w:t>Within each criteri</w:t>
      </w:r>
      <w:r w:rsidR="00EA7377">
        <w:t>on</w:t>
      </w:r>
      <w:r>
        <w:t xml:space="preserve">, nominees must receive </w:t>
      </w:r>
      <w:r w:rsidR="00AC4C59">
        <w:t xml:space="preserve">a minimum of </w:t>
      </w:r>
      <w:r w:rsidR="00016477">
        <w:t>5</w:t>
      </w:r>
      <w:r w:rsidR="00666447">
        <w:t>0% of the</w:t>
      </w:r>
      <w:r>
        <w:t xml:space="preserve"> available scoring in order </w:t>
      </w:r>
      <w:r w:rsidR="00B10C21">
        <w:t xml:space="preserve">for their nomination </w:t>
      </w:r>
      <w:r w:rsidR="00F52463">
        <w:t xml:space="preserve">to remain eligible for an award. </w:t>
      </w:r>
      <w:r w:rsidR="004D24EB" w:rsidRPr="00AF7B73">
        <w:t xml:space="preserve">The Selection Committee will be made up of high-ranking individuals </w:t>
      </w:r>
      <w:r w:rsidR="004B4E00">
        <w:t xml:space="preserve">from Research Ireland and </w:t>
      </w:r>
      <w:r w:rsidR="009E1858">
        <w:t>the Irish research community</w:t>
      </w:r>
      <w:r w:rsidR="004D24EB" w:rsidRPr="00AF7B73">
        <w:t xml:space="preserve">, drawn from academia, industry and Government bodies, who will review and evaluate the merit of all eligible nominees and recommend the final selections to the </w:t>
      </w:r>
      <w:r w:rsidR="00016477">
        <w:t>Research Ireland Senior Leadership Team</w:t>
      </w:r>
      <w:r w:rsidR="004D24EB" w:rsidRPr="00AF7B73">
        <w:t>.</w:t>
      </w:r>
    </w:p>
    <w:p w14:paraId="5094E398" w14:textId="3925254B" w:rsidR="004D24EB" w:rsidRPr="00AF7B73" w:rsidRDefault="004D24EB" w:rsidP="00381B63">
      <w:pPr>
        <w:pStyle w:val="Heading2"/>
      </w:pPr>
      <w:r w:rsidRPr="00AF7B73">
        <w:t>Medal Award</w:t>
      </w:r>
    </w:p>
    <w:p w14:paraId="04B13D73" w14:textId="31559F86" w:rsidR="00236669" w:rsidRPr="004D24EB" w:rsidRDefault="004D24EB" w:rsidP="00016477">
      <w:pPr>
        <w:spacing w:after="0"/>
      </w:pPr>
      <w:r w:rsidRPr="00AF7B73">
        <w:t>Medals will be awarded by the Taoiseach</w:t>
      </w:r>
      <w:r w:rsidRPr="00AF7B73">
        <w:rPr>
          <w:rStyle w:val="FootnoteReference"/>
        </w:rPr>
        <w:footnoteReference w:id="7"/>
      </w:r>
      <w:r w:rsidRPr="00AF7B73">
        <w:t xml:space="preserve"> during the official St Patrick’s Day Programme in the United States in March </w:t>
      </w:r>
      <w:r w:rsidR="005749D6">
        <w:t>202</w:t>
      </w:r>
      <w:r w:rsidR="00B476D4">
        <w:t>6</w:t>
      </w:r>
      <w:r w:rsidRPr="00AF7B73">
        <w:t xml:space="preserve">. </w:t>
      </w:r>
      <w:r w:rsidR="00257870">
        <w:t xml:space="preserve"> </w:t>
      </w:r>
    </w:p>
    <w:sectPr w:rsidR="00236669" w:rsidRPr="004D24EB" w:rsidSect="0007409C">
      <w:footerReference w:type="even" r:id="rId12"/>
      <w:footerReference w:type="default" r:id="rId13"/>
      <w:headerReference w:type="first" r:id="rId14"/>
      <w:footerReference w:type="first" r:id="rId15"/>
      <w:pgSz w:w="11900" w:h="16840"/>
      <w:pgMar w:top="1672" w:right="1134" w:bottom="1701" w:left="1134"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D541D" w14:textId="77777777" w:rsidR="001C6FFB" w:rsidRDefault="001C6FFB" w:rsidP="005E3D6A">
      <w:r>
        <w:separator/>
      </w:r>
    </w:p>
  </w:endnote>
  <w:endnote w:type="continuationSeparator" w:id="0">
    <w:p w14:paraId="1B514E4C" w14:textId="77777777" w:rsidR="001C6FFB" w:rsidRDefault="001C6FFB" w:rsidP="005E3D6A">
      <w:r>
        <w:continuationSeparator/>
      </w:r>
    </w:p>
  </w:endnote>
  <w:endnote w:type="continuationNotice" w:id="1">
    <w:p w14:paraId="35330DCC" w14:textId="77777777" w:rsidR="001C6FFB" w:rsidRDefault="001C6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410267"/>
      <w:docPartObj>
        <w:docPartGallery w:val="Page Numbers (Bottom of Page)"/>
        <w:docPartUnique/>
      </w:docPartObj>
    </w:sdtPr>
    <w:sdtEndPr>
      <w:rPr>
        <w:rStyle w:val="PageNumber"/>
      </w:rPr>
    </w:sdtEndPr>
    <w:sdtContent>
      <w:p w14:paraId="32444FCB" w14:textId="77777777" w:rsidR="005E3D6A" w:rsidRDefault="005E3D6A" w:rsidP="00FD6E8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B5E628" w14:textId="77777777" w:rsidR="005E3D6A" w:rsidRDefault="005E3D6A" w:rsidP="005E3D6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B78B" w14:textId="77777777" w:rsidR="00236669" w:rsidRDefault="00236669" w:rsidP="00236669">
    <w:pPr>
      <w:pStyle w:val="Footer"/>
      <w:rPr>
        <w:b/>
        <w:bCs/>
        <w:color w:val="1BAEA8"/>
        <w:sz w:val="16"/>
        <w:szCs w:val="16"/>
      </w:rPr>
    </w:pPr>
  </w:p>
  <w:sdt>
    <w:sdtPr>
      <w:rPr>
        <w:rStyle w:val="PageNumber"/>
        <w:color w:val="DCD0FF" w:themeColor="background2"/>
      </w:rPr>
      <w:id w:val="1232727612"/>
      <w:docPartObj>
        <w:docPartGallery w:val="Page Numbers (Bottom of Page)"/>
        <w:docPartUnique/>
      </w:docPartObj>
    </w:sdtPr>
    <w:sdtEndPr>
      <w:rPr>
        <w:rStyle w:val="PageNumber"/>
        <w:b/>
        <w:bCs/>
        <w:sz w:val="16"/>
        <w:szCs w:val="16"/>
      </w:rPr>
    </w:sdtEndPr>
    <w:sdtContent>
      <w:p w14:paraId="493D4BA7" w14:textId="77777777" w:rsidR="00236669" w:rsidRPr="006A4B85" w:rsidRDefault="00236669" w:rsidP="00236669">
        <w:pPr>
          <w:pStyle w:val="Footer"/>
          <w:framePr w:w="1022" w:wrap="none" w:vAnchor="text" w:hAnchor="page" w:x="15" w:y="20"/>
          <w:jc w:val="center"/>
          <w:rPr>
            <w:rStyle w:val="PageNumber"/>
            <w:b/>
            <w:bCs/>
            <w:color w:val="DCD0FF" w:themeColor="background2"/>
            <w:sz w:val="16"/>
            <w:szCs w:val="16"/>
          </w:rPr>
        </w:pPr>
        <w:r w:rsidRPr="006A4B85">
          <w:rPr>
            <w:rStyle w:val="PageNumber"/>
            <w:b/>
            <w:bCs/>
            <w:color w:val="DCD0FF" w:themeColor="background2"/>
            <w:sz w:val="16"/>
            <w:szCs w:val="16"/>
          </w:rPr>
          <w:fldChar w:fldCharType="begin"/>
        </w:r>
        <w:r w:rsidRPr="006A4B85">
          <w:rPr>
            <w:rStyle w:val="PageNumber"/>
            <w:b/>
            <w:bCs/>
            <w:color w:val="DCD0FF" w:themeColor="background2"/>
            <w:sz w:val="16"/>
            <w:szCs w:val="16"/>
          </w:rPr>
          <w:instrText xml:space="preserve"> PAGE </w:instrText>
        </w:r>
        <w:r w:rsidRPr="006A4B85">
          <w:rPr>
            <w:rStyle w:val="PageNumber"/>
            <w:b/>
            <w:bCs/>
            <w:color w:val="DCD0FF" w:themeColor="background2"/>
            <w:sz w:val="16"/>
            <w:szCs w:val="16"/>
          </w:rPr>
          <w:fldChar w:fldCharType="separate"/>
        </w:r>
        <w:r w:rsidRPr="006A4B85">
          <w:rPr>
            <w:rStyle w:val="PageNumber"/>
            <w:b/>
            <w:bCs/>
            <w:noProof/>
            <w:color w:val="DCD0FF" w:themeColor="background2"/>
            <w:sz w:val="16"/>
            <w:szCs w:val="16"/>
          </w:rPr>
          <w:t>1</w:t>
        </w:r>
        <w:r w:rsidRPr="006A4B85">
          <w:rPr>
            <w:rStyle w:val="PageNumber"/>
            <w:b/>
            <w:bCs/>
            <w:color w:val="DCD0FF" w:themeColor="background2"/>
            <w:sz w:val="16"/>
            <w:szCs w:val="16"/>
          </w:rPr>
          <w:fldChar w:fldCharType="end"/>
        </w:r>
      </w:p>
    </w:sdtContent>
  </w:sdt>
  <w:p w14:paraId="4F8C1EC2" w14:textId="58362C38" w:rsidR="005E3D6A" w:rsidRPr="00236669" w:rsidRDefault="00236669" w:rsidP="00236669">
    <w:pPr>
      <w:pStyle w:val="Footer"/>
      <w:rPr>
        <w:b/>
        <w:bCs/>
        <w:color w:val="665A66"/>
        <w:sz w:val="16"/>
        <w:szCs w:val="16"/>
      </w:rPr>
    </w:pPr>
    <w:r>
      <w:rPr>
        <w:b/>
        <w:bCs/>
        <w:color w:val="1BAEA8"/>
        <w:sz w:val="16"/>
        <w:szCs w:val="16"/>
      </w:rPr>
      <w:t xml:space="preserve">     </w:t>
    </w:r>
    <w:r w:rsidRPr="003F2D73">
      <w:rPr>
        <w:b/>
        <w:bCs/>
        <w:color w:val="307159" w:themeColor="accent3"/>
        <w:sz w:val="16"/>
        <w:szCs w:val="16"/>
      </w:rPr>
      <w:t xml:space="preserve"> </w:t>
    </w:r>
    <w:r w:rsidR="00572145" w:rsidRPr="003F2D73">
      <w:rPr>
        <w:b/>
        <w:bCs/>
        <w:color w:val="307159" w:themeColor="accent3"/>
        <w:sz w:val="16"/>
        <w:szCs w:val="16"/>
      </w:rPr>
      <w:t xml:space="preserve">TAIGHDE ÉIREANN - </w:t>
    </w:r>
    <w:r w:rsidR="00904BF4" w:rsidRPr="003F2D73">
      <w:rPr>
        <w:b/>
        <w:bCs/>
        <w:color w:val="307159" w:themeColor="accent3"/>
        <w:sz w:val="16"/>
        <w:szCs w:val="16"/>
      </w:rPr>
      <w:t>RESEARCH</w:t>
    </w:r>
    <w:r w:rsidR="005E3D6A" w:rsidRPr="003F2D73">
      <w:rPr>
        <w:b/>
        <w:bCs/>
        <w:color w:val="307159" w:themeColor="accent3"/>
        <w:sz w:val="16"/>
        <w:szCs w:val="16"/>
      </w:rPr>
      <w:t xml:space="preserve"> IRELAND </w:t>
    </w:r>
    <w:r w:rsidR="005E3D6A" w:rsidRPr="001F2886">
      <w:rPr>
        <w:b/>
        <w:bCs/>
        <w:color w:val="665A66"/>
        <w:sz w:val="16"/>
        <w:szCs w:val="16"/>
      </w:rPr>
      <w:t xml:space="preserve">| </w:t>
    </w:r>
    <w:r w:rsidR="004D24EB">
      <w:rPr>
        <w:b/>
        <w:bCs/>
        <w:color w:val="665A66"/>
        <w:sz w:val="16"/>
        <w:szCs w:val="16"/>
      </w:rPr>
      <w:t>St Patrick’s Day Medal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F6B3" w14:textId="77777777" w:rsidR="00572145" w:rsidRPr="00236669" w:rsidRDefault="00572145" w:rsidP="00572145">
    <w:pPr>
      <w:pStyle w:val="Footer"/>
      <w:rPr>
        <w:b/>
        <w:bCs/>
        <w:color w:val="665A66"/>
        <w:sz w:val="16"/>
        <w:szCs w:val="16"/>
      </w:rPr>
    </w:pPr>
    <w:r>
      <w:rPr>
        <w:b/>
        <w:bCs/>
        <w:color w:val="1BAEA8"/>
        <w:sz w:val="16"/>
        <w:szCs w:val="16"/>
      </w:rPr>
      <w:t xml:space="preserve">      </w:t>
    </w:r>
    <w:r w:rsidRPr="006A4B85">
      <w:rPr>
        <w:b/>
        <w:bCs/>
        <w:color w:val="307159" w:themeColor="accent3"/>
        <w:sz w:val="16"/>
        <w:szCs w:val="16"/>
      </w:rPr>
      <w:t xml:space="preserve">TAIGHDE ÉIREANN - RESEARCH IRELAND </w:t>
    </w:r>
    <w:r w:rsidRPr="001F2886">
      <w:rPr>
        <w:b/>
        <w:bCs/>
        <w:color w:val="665A66"/>
        <w:sz w:val="16"/>
        <w:szCs w:val="16"/>
      </w:rPr>
      <w:t xml:space="preserve">| </w:t>
    </w:r>
    <w:r>
      <w:rPr>
        <w:b/>
        <w:bCs/>
        <w:color w:val="665A66"/>
        <w:sz w:val="16"/>
        <w:szCs w:val="16"/>
      </w:rPr>
      <w:t>St Patrick’s Day Medal</w:t>
    </w:r>
  </w:p>
  <w:p w14:paraId="137FD20B" w14:textId="77777777" w:rsidR="00572145" w:rsidRDefault="00572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4584" w14:textId="77777777" w:rsidR="001C6FFB" w:rsidRDefault="001C6FFB" w:rsidP="005E3D6A">
      <w:r>
        <w:separator/>
      </w:r>
    </w:p>
  </w:footnote>
  <w:footnote w:type="continuationSeparator" w:id="0">
    <w:p w14:paraId="579247DC" w14:textId="77777777" w:rsidR="001C6FFB" w:rsidRDefault="001C6FFB" w:rsidP="005E3D6A">
      <w:r>
        <w:continuationSeparator/>
      </w:r>
    </w:p>
  </w:footnote>
  <w:footnote w:type="continuationNotice" w:id="1">
    <w:p w14:paraId="0591C30B" w14:textId="77777777" w:rsidR="001C6FFB" w:rsidRDefault="001C6FFB">
      <w:pPr>
        <w:spacing w:after="0"/>
      </w:pPr>
    </w:p>
  </w:footnote>
  <w:footnote w:id="2">
    <w:p w14:paraId="74335014" w14:textId="77777777" w:rsidR="004D24EB" w:rsidRPr="00AF7B73" w:rsidRDefault="004D24EB" w:rsidP="004D24EB">
      <w:pPr>
        <w:pStyle w:val="FootnoteText"/>
      </w:pPr>
      <w:r w:rsidRPr="00AF7B73">
        <w:rPr>
          <w:rStyle w:val="FootnoteReference"/>
        </w:rPr>
        <w:footnoteRef/>
      </w:r>
      <w:r w:rsidRPr="00AF7B73">
        <w:t xml:space="preserve"> Self-nominations are not accepted.</w:t>
      </w:r>
    </w:p>
  </w:footnote>
  <w:footnote w:id="3">
    <w:p w14:paraId="6F94056D" w14:textId="49E25411" w:rsidR="004D24EB" w:rsidRPr="00AF7B73" w:rsidRDefault="004D24EB" w:rsidP="004D24EB">
      <w:pPr>
        <w:pStyle w:val="FootnoteText"/>
      </w:pPr>
      <w:r w:rsidRPr="00AF7B73">
        <w:rPr>
          <w:rStyle w:val="FootnoteReference"/>
        </w:rPr>
        <w:footnoteRef/>
      </w:r>
      <w:r w:rsidRPr="00AF7B73">
        <w:t xml:space="preserve"> </w:t>
      </w:r>
      <w:r w:rsidR="00DD7EC2" w:rsidRPr="00DD7EC2">
        <w:t>Irish citizens, persons of Irish descent, persons entitled to Irish citizenship or persons with a strong historical and enduring connection to the research ecosystem in Ireland, including, but not limited to: mentorship, supervision and collaboration with Irish researchers/companies; supporting education and public engagement, industrial development or entrepreneurship in research in Ireland; and any other demonstrable contributions to Irish society or the economy within their field of research.</w:t>
      </w:r>
    </w:p>
  </w:footnote>
  <w:footnote w:id="4">
    <w:p w14:paraId="1CA111AC" w14:textId="05CEBD86" w:rsidR="004D24EB" w:rsidRPr="00AF7B73" w:rsidRDefault="004D24EB" w:rsidP="004D24EB">
      <w:pPr>
        <w:pStyle w:val="FootnoteText"/>
      </w:pPr>
      <w:r w:rsidRPr="00AF7B73">
        <w:rPr>
          <w:rStyle w:val="FootnoteReference"/>
        </w:rPr>
        <w:footnoteRef/>
      </w:r>
      <w:r w:rsidRPr="00AF7B73">
        <w:t xml:space="preserve"> </w:t>
      </w:r>
      <w:r w:rsidR="00C525FC" w:rsidRPr="00AF7B73">
        <w:t>Nominator support statements longer than two pages will, without exception, be cut off at the end of page two.</w:t>
      </w:r>
    </w:p>
  </w:footnote>
  <w:footnote w:id="5">
    <w:p w14:paraId="5C8B2607" w14:textId="6B2F885B" w:rsidR="00D7224F" w:rsidRDefault="00D7224F">
      <w:pPr>
        <w:pStyle w:val="FootnoteText"/>
      </w:pPr>
      <w:r>
        <w:rPr>
          <w:rStyle w:val="FootnoteReference"/>
        </w:rPr>
        <w:footnoteRef/>
      </w:r>
      <w:r>
        <w:t xml:space="preserve"> Biographies may only be provided for nominees in the industry category</w:t>
      </w:r>
      <w:r w:rsidR="00CF176C">
        <w:t xml:space="preserve"> and should capture the career of the nominee.</w:t>
      </w:r>
    </w:p>
  </w:footnote>
  <w:footnote w:id="6">
    <w:p w14:paraId="6A2FBCB0" w14:textId="02F8F9F5" w:rsidR="004D24EB" w:rsidRPr="00AF7B73" w:rsidRDefault="004D24EB" w:rsidP="004D24EB">
      <w:pPr>
        <w:pStyle w:val="FootnoteText"/>
      </w:pPr>
      <w:r w:rsidRPr="00AF7B73">
        <w:rPr>
          <w:rStyle w:val="FootnoteReference"/>
        </w:rPr>
        <w:footnoteRef/>
      </w:r>
      <w:r w:rsidRPr="00AF7B73">
        <w:t xml:space="preserve"> </w:t>
      </w:r>
      <w:r w:rsidR="00C525FC" w:rsidRPr="00AF7B73">
        <w:t>CVs/Resumes</w:t>
      </w:r>
      <w:r w:rsidR="00A14ADB">
        <w:t>/Biographies</w:t>
      </w:r>
      <w:r w:rsidR="00C525FC" w:rsidRPr="00AF7B73">
        <w:t xml:space="preserve"> longer than two pages will, without exception, be cut off at the end of page two.</w:t>
      </w:r>
      <w:r w:rsidRPr="00AF7B73">
        <w:t xml:space="preserve"> </w:t>
      </w:r>
    </w:p>
  </w:footnote>
  <w:footnote w:id="7">
    <w:p w14:paraId="44669789" w14:textId="77777777" w:rsidR="004D24EB" w:rsidRPr="006873C4" w:rsidRDefault="004D24EB" w:rsidP="004D24EB">
      <w:pPr>
        <w:spacing w:after="0"/>
      </w:pPr>
      <w:r w:rsidRPr="00AF7B73">
        <w:rPr>
          <w:rStyle w:val="FootnoteReference"/>
          <w:sz w:val="20"/>
        </w:rPr>
        <w:footnoteRef/>
      </w:r>
      <w:r w:rsidRPr="00AF7B73">
        <w:rPr>
          <w:sz w:val="20"/>
        </w:rPr>
        <w:t xml:space="preserve"> Subject to final programme arrangements by the Department of the Taoiseach.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A047" w14:textId="2DFC592A" w:rsidR="003C11B9" w:rsidRDefault="003C11B9">
    <w:pPr>
      <w:pStyle w:val="Header"/>
    </w:pPr>
    <w:r>
      <w:rPr>
        <w:noProof/>
      </w:rPr>
      <w:drawing>
        <wp:anchor distT="0" distB="0" distL="114300" distR="114300" simplePos="0" relativeHeight="251659264" behindDoc="1" locked="0" layoutInCell="1" allowOverlap="1" wp14:anchorId="44F57D65" wp14:editId="45668927">
          <wp:simplePos x="0" y="0"/>
          <wp:positionH relativeFrom="margin">
            <wp:posOffset>-1338580</wp:posOffset>
          </wp:positionH>
          <wp:positionV relativeFrom="page">
            <wp:align>top</wp:align>
          </wp:positionV>
          <wp:extent cx="8607558" cy="2189480"/>
          <wp:effectExtent l="0" t="0" r="3175" b="1270"/>
          <wp:wrapNone/>
          <wp:docPr id="1504431099" name="Picture 1"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31099" name="Picture 1" descr="The Taighde Éireann - Research Ireland logo."/>
                  <pic:cNvPicPr/>
                </pic:nvPicPr>
                <pic:blipFill rotWithShape="1">
                  <a:blip r:embed="rId1">
                    <a:extLst>
                      <a:ext uri="{28A0092B-C50C-407E-A947-70E740481C1C}">
                        <a14:useLocalDpi xmlns:a14="http://schemas.microsoft.com/office/drawing/2010/main" val="0"/>
                      </a:ext>
                    </a:extLst>
                  </a:blip>
                  <a:srcRect l="359" t="338" r="-158" b="81701"/>
                  <a:stretch/>
                </pic:blipFill>
                <pic:spPr bwMode="auto">
                  <a:xfrm>
                    <a:off x="0" y="0"/>
                    <a:ext cx="8607558" cy="2189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335A9"/>
    <w:multiLevelType w:val="hybridMultilevel"/>
    <w:tmpl w:val="B9C69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9F475B"/>
    <w:multiLevelType w:val="hybridMultilevel"/>
    <w:tmpl w:val="60DC3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2C87988"/>
    <w:multiLevelType w:val="hybridMultilevel"/>
    <w:tmpl w:val="C298E3D2"/>
    <w:lvl w:ilvl="0" w:tplc="77DE0CC8">
      <w:start w:val="1"/>
      <w:numFmt w:val="decimal"/>
      <w:pStyle w:val="Heading2"/>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DA4B00"/>
    <w:multiLevelType w:val="hybridMultilevel"/>
    <w:tmpl w:val="27D2E940"/>
    <w:lvl w:ilvl="0" w:tplc="E6A4E5B2">
      <w:start w:val="1"/>
      <w:numFmt w:val="bullet"/>
      <w:pStyle w:val="SFIBullet"/>
      <w:lvlText w:val=""/>
      <w:lvlJc w:val="left"/>
      <w:pPr>
        <w:ind w:left="284" w:hanging="284"/>
      </w:pPr>
      <w:rPr>
        <w:rFonts w:ascii="Symbol" w:hAnsi="Symbol" w:hint="default"/>
        <w:color w:val="1BAE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C6372"/>
    <w:multiLevelType w:val="hybridMultilevel"/>
    <w:tmpl w:val="037882B6"/>
    <w:name w:val="Appendix2"/>
    <w:lvl w:ilvl="0" w:tplc="0688F0D8">
      <w:start w:val="1"/>
      <w:numFmt w:val="decimal"/>
      <w:lvlText w:val="%1."/>
      <w:lvlJc w:val="left"/>
      <w:pPr>
        <w:ind w:left="720" w:hanging="360"/>
      </w:pPr>
      <w:rPr>
        <w:rFonts w:hint="default"/>
        <w:color w:val="1BAEA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2D481F"/>
    <w:multiLevelType w:val="hybridMultilevel"/>
    <w:tmpl w:val="3BBC0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7F0805"/>
    <w:multiLevelType w:val="multilevel"/>
    <w:tmpl w:val="BAAE38D4"/>
    <w:name w:val="Appendix"/>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upperRoman"/>
      <w:pStyle w:val="Heading4"/>
      <w:lvlText w:val="Appendix %4 "/>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1BE0617"/>
    <w:multiLevelType w:val="hybridMultilevel"/>
    <w:tmpl w:val="816C88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3037F5B"/>
    <w:multiLevelType w:val="hybridMultilevel"/>
    <w:tmpl w:val="40B0ED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2764629">
    <w:abstractNumId w:val="3"/>
  </w:num>
  <w:num w:numId="2" w16cid:durableId="1718696949">
    <w:abstractNumId w:val="7"/>
  </w:num>
  <w:num w:numId="3" w16cid:durableId="1788549338">
    <w:abstractNumId w:val="6"/>
  </w:num>
  <w:num w:numId="4" w16cid:durableId="134108044">
    <w:abstractNumId w:val="4"/>
  </w:num>
  <w:num w:numId="5" w16cid:durableId="1465738299">
    <w:abstractNumId w:val="0"/>
  </w:num>
  <w:num w:numId="6" w16cid:durableId="1739396669">
    <w:abstractNumId w:val="5"/>
  </w:num>
  <w:num w:numId="7" w16cid:durableId="1342665597">
    <w:abstractNumId w:val="8"/>
  </w:num>
  <w:num w:numId="8" w16cid:durableId="1651714140">
    <w:abstractNumId w:val="2"/>
  </w:num>
  <w:num w:numId="9" w16cid:durableId="5983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EB"/>
    <w:rsid w:val="00014DC9"/>
    <w:rsid w:val="00016477"/>
    <w:rsid w:val="00035188"/>
    <w:rsid w:val="0004315B"/>
    <w:rsid w:val="00043257"/>
    <w:rsid w:val="00046EBD"/>
    <w:rsid w:val="00046FF7"/>
    <w:rsid w:val="00047AAE"/>
    <w:rsid w:val="00052C1E"/>
    <w:rsid w:val="0005427C"/>
    <w:rsid w:val="0007409C"/>
    <w:rsid w:val="00081454"/>
    <w:rsid w:val="0009090E"/>
    <w:rsid w:val="000A2E8D"/>
    <w:rsid w:val="000A2EC3"/>
    <w:rsid w:val="000C05C1"/>
    <w:rsid w:val="000C5665"/>
    <w:rsid w:val="000E4F49"/>
    <w:rsid w:val="000E5BCE"/>
    <w:rsid w:val="000F0218"/>
    <w:rsid w:val="0010631D"/>
    <w:rsid w:val="001266F4"/>
    <w:rsid w:val="001336C6"/>
    <w:rsid w:val="00156613"/>
    <w:rsid w:val="001570D9"/>
    <w:rsid w:val="00187674"/>
    <w:rsid w:val="00192D60"/>
    <w:rsid w:val="001B0496"/>
    <w:rsid w:val="001C691B"/>
    <w:rsid w:val="001C6FFB"/>
    <w:rsid w:val="001E49BB"/>
    <w:rsid w:val="001E6C64"/>
    <w:rsid w:val="001F06E1"/>
    <w:rsid w:val="002230EB"/>
    <w:rsid w:val="00224318"/>
    <w:rsid w:val="00224916"/>
    <w:rsid w:val="00236669"/>
    <w:rsid w:val="0024624C"/>
    <w:rsid w:val="00257870"/>
    <w:rsid w:val="00266B56"/>
    <w:rsid w:val="00267FB7"/>
    <w:rsid w:val="002755B1"/>
    <w:rsid w:val="00284FA6"/>
    <w:rsid w:val="002C4CCC"/>
    <w:rsid w:val="002E0250"/>
    <w:rsid w:val="002E0580"/>
    <w:rsid w:val="002E1095"/>
    <w:rsid w:val="002E6B83"/>
    <w:rsid w:val="003047C7"/>
    <w:rsid w:val="0030773E"/>
    <w:rsid w:val="00313AEC"/>
    <w:rsid w:val="00323870"/>
    <w:rsid w:val="003515E4"/>
    <w:rsid w:val="003523F5"/>
    <w:rsid w:val="00355052"/>
    <w:rsid w:val="0037334E"/>
    <w:rsid w:val="00381B63"/>
    <w:rsid w:val="00387C9A"/>
    <w:rsid w:val="00397E8F"/>
    <w:rsid w:val="003C11B9"/>
    <w:rsid w:val="003C4D67"/>
    <w:rsid w:val="003D466E"/>
    <w:rsid w:val="003E14A6"/>
    <w:rsid w:val="003F2D73"/>
    <w:rsid w:val="00417A61"/>
    <w:rsid w:val="00433EE1"/>
    <w:rsid w:val="00444EFC"/>
    <w:rsid w:val="00466C64"/>
    <w:rsid w:val="00473E28"/>
    <w:rsid w:val="00497B39"/>
    <w:rsid w:val="004B4E00"/>
    <w:rsid w:val="004B67C9"/>
    <w:rsid w:val="004B7630"/>
    <w:rsid w:val="004C6EAF"/>
    <w:rsid w:val="004D24EB"/>
    <w:rsid w:val="004E1877"/>
    <w:rsid w:val="004F6223"/>
    <w:rsid w:val="0050795F"/>
    <w:rsid w:val="00511D2E"/>
    <w:rsid w:val="005244F8"/>
    <w:rsid w:val="00534273"/>
    <w:rsid w:val="00540AA7"/>
    <w:rsid w:val="005519DF"/>
    <w:rsid w:val="0055411D"/>
    <w:rsid w:val="00560477"/>
    <w:rsid w:val="00572145"/>
    <w:rsid w:val="005746F8"/>
    <w:rsid w:val="005749D6"/>
    <w:rsid w:val="005905EB"/>
    <w:rsid w:val="00596A69"/>
    <w:rsid w:val="005B1A08"/>
    <w:rsid w:val="005C7340"/>
    <w:rsid w:val="005D215D"/>
    <w:rsid w:val="005E3D6A"/>
    <w:rsid w:val="00604CFE"/>
    <w:rsid w:val="0061794C"/>
    <w:rsid w:val="00623C9D"/>
    <w:rsid w:val="006414A9"/>
    <w:rsid w:val="006429B4"/>
    <w:rsid w:val="006537AC"/>
    <w:rsid w:val="00666447"/>
    <w:rsid w:val="006915D6"/>
    <w:rsid w:val="00694877"/>
    <w:rsid w:val="006A38F2"/>
    <w:rsid w:val="006A4B85"/>
    <w:rsid w:val="006C4CF5"/>
    <w:rsid w:val="006C6A31"/>
    <w:rsid w:val="006D0B4D"/>
    <w:rsid w:val="006D0F30"/>
    <w:rsid w:val="006D250E"/>
    <w:rsid w:val="007039F3"/>
    <w:rsid w:val="00712EF3"/>
    <w:rsid w:val="00756D9C"/>
    <w:rsid w:val="007648CC"/>
    <w:rsid w:val="007951A6"/>
    <w:rsid w:val="007A521A"/>
    <w:rsid w:val="007B100D"/>
    <w:rsid w:val="007D326D"/>
    <w:rsid w:val="007E2B8E"/>
    <w:rsid w:val="007E6F7A"/>
    <w:rsid w:val="007F2C91"/>
    <w:rsid w:val="007F3AA0"/>
    <w:rsid w:val="00802D5E"/>
    <w:rsid w:val="00804917"/>
    <w:rsid w:val="00815BE8"/>
    <w:rsid w:val="00817C33"/>
    <w:rsid w:val="008231BC"/>
    <w:rsid w:val="0082505C"/>
    <w:rsid w:val="00833477"/>
    <w:rsid w:val="00835E50"/>
    <w:rsid w:val="0083732E"/>
    <w:rsid w:val="008414C5"/>
    <w:rsid w:val="00842CA3"/>
    <w:rsid w:val="00844DC6"/>
    <w:rsid w:val="00861D23"/>
    <w:rsid w:val="008664CC"/>
    <w:rsid w:val="008807A9"/>
    <w:rsid w:val="00885ED7"/>
    <w:rsid w:val="008C077E"/>
    <w:rsid w:val="008C213C"/>
    <w:rsid w:val="008C506A"/>
    <w:rsid w:val="008D07B3"/>
    <w:rsid w:val="008D1FDF"/>
    <w:rsid w:val="008D2DF5"/>
    <w:rsid w:val="00904BF4"/>
    <w:rsid w:val="009136A6"/>
    <w:rsid w:val="00934F91"/>
    <w:rsid w:val="009438B3"/>
    <w:rsid w:val="0094653B"/>
    <w:rsid w:val="009577DC"/>
    <w:rsid w:val="00961540"/>
    <w:rsid w:val="00966D53"/>
    <w:rsid w:val="00970C69"/>
    <w:rsid w:val="00981044"/>
    <w:rsid w:val="009A1446"/>
    <w:rsid w:val="009C00FD"/>
    <w:rsid w:val="009C61B6"/>
    <w:rsid w:val="009C69DC"/>
    <w:rsid w:val="009E1858"/>
    <w:rsid w:val="009E4042"/>
    <w:rsid w:val="009E776A"/>
    <w:rsid w:val="00A05E92"/>
    <w:rsid w:val="00A070BC"/>
    <w:rsid w:val="00A14ADB"/>
    <w:rsid w:val="00A24DB6"/>
    <w:rsid w:val="00A267CE"/>
    <w:rsid w:val="00A30769"/>
    <w:rsid w:val="00A36F6D"/>
    <w:rsid w:val="00A40057"/>
    <w:rsid w:val="00A55F8C"/>
    <w:rsid w:val="00A93955"/>
    <w:rsid w:val="00AB34C9"/>
    <w:rsid w:val="00AC2DFC"/>
    <w:rsid w:val="00AC4C59"/>
    <w:rsid w:val="00AC762B"/>
    <w:rsid w:val="00AD0348"/>
    <w:rsid w:val="00AD469B"/>
    <w:rsid w:val="00AF3B78"/>
    <w:rsid w:val="00B019FD"/>
    <w:rsid w:val="00B10C21"/>
    <w:rsid w:val="00B2335A"/>
    <w:rsid w:val="00B3771F"/>
    <w:rsid w:val="00B476D4"/>
    <w:rsid w:val="00B50281"/>
    <w:rsid w:val="00B557ED"/>
    <w:rsid w:val="00B663F0"/>
    <w:rsid w:val="00B73079"/>
    <w:rsid w:val="00B866F2"/>
    <w:rsid w:val="00B95472"/>
    <w:rsid w:val="00BA2A30"/>
    <w:rsid w:val="00BB5039"/>
    <w:rsid w:val="00BC1044"/>
    <w:rsid w:val="00BD541A"/>
    <w:rsid w:val="00BF6A5E"/>
    <w:rsid w:val="00C03E18"/>
    <w:rsid w:val="00C056D6"/>
    <w:rsid w:val="00C240E7"/>
    <w:rsid w:val="00C33AE8"/>
    <w:rsid w:val="00C373D1"/>
    <w:rsid w:val="00C418F2"/>
    <w:rsid w:val="00C514E4"/>
    <w:rsid w:val="00C525FC"/>
    <w:rsid w:val="00C56802"/>
    <w:rsid w:val="00C60730"/>
    <w:rsid w:val="00C661E5"/>
    <w:rsid w:val="00C671EC"/>
    <w:rsid w:val="00C80DA6"/>
    <w:rsid w:val="00C930CB"/>
    <w:rsid w:val="00CA3EF1"/>
    <w:rsid w:val="00CE597B"/>
    <w:rsid w:val="00CF0387"/>
    <w:rsid w:val="00CF176C"/>
    <w:rsid w:val="00D03351"/>
    <w:rsid w:val="00D07AAF"/>
    <w:rsid w:val="00D24599"/>
    <w:rsid w:val="00D504F1"/>
    <w:rsid w:val="00D537F0"/>
    <w:rsid w:val="00D57D80"/>
    <w:rsid w:val="00D7224F"/>
    <w:rsid w:val="00DD7EC2"/>
    <w:rsid w:val="00DE5E54"/>
    <w:rsid w:val="00DE64FF"/>
    <w:rsid w:val="00E070D5"/>
    <w:rsid w:val="00E21E2B"/>
    <w:rsid w:val="00E326B1"/>
    <w:rsid w:val="00E45202"/>
    <w:rsid w:val="00E4612D"/>
    <w:rsid w:val="00E520EB"/>
    <w:rsid w:val="00E5512A"/>
    <w:rsid w:val="00E660CF"/>
    <w:rsid w:val="00E77ED0"/>
    <w:rsid w:val="00E81FBC"/>
    <w:rsid w:val="00E863D0"/>
    <w:rsid w:val="00E972DC"/>
    <w:rsid w:val="00E9783C"/>
    <w:rsid w:val="00EA7377"/>
    <w:rsid w:val="00EB030E"/>
    <w:rsid w:val="00EB20FC"/>
    <w:rsid w:val="00EB7F86"/>
    <w:rsid w:val="00EC65B3"/>
    <w:rsid w:val="00ED031F"/>
    <w:rsid w:val="00ED777F"/>
    <w:rsid w:val="00EE1C10"/>
    <w:rsid w:val="00EF34BD"/>
    <w:rsid w:val="00EF6009"/>
    <w:rsid w:val="00F0133E"/>
    <w:rsid w:val="00F02F61"/>
    <w:rsid w:val="00F05BCA"/>
    <w:rsid w:val="00F123D3"/>
    <w:rsid w:val="00F206F4"/>
    <w:rsid w:val="00F2265D"/>
    <w:rsid w:val="00F267C9"/>
    <w:rsid w:val="00F272AD"/>
    <w:rsid w:val="00F27BE1"/>
    <w:rsid w:val="00F33C01"/>
    <w:rsid w:val="00F52463"/>
    <w:rsid w:val="00F72AE3"/>
    <w:rsid w:val="00F91754"/>
    <w:rsid w:val="00F9484B"/>
    <w:rsid w:val="00FB4A72"/>
    <w:rsid w:val="00FB7092"/>
    <w:rsid w:val="00FD7CB6"/>
    <w:rsid w:val="00FE3297"/>
    <w:rsid w:val="00FE5CDE"/>
    <w:rsid w:val="00FF194D"/>
    <w:rsid w:val="00FF2A65"/>
    <w:rsid w:val="0282477B"/>
    <w:rsid w:val="050A4B6F"/>
    <w:rsid w:val="3C090D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0E2D"/>
  <w15:chartTrackingRefBased/>
  <w15:docId w15:val="{8618C965-2F8B-41DB-B7E4-98D4CFAB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C9"/>
    <w:pPr>
      <w:spacing w:after="160"/>
      <w:jc w:val="both"/>
    </w:pPr>
    <w:rPr>
      <w:rFonts w:ascii="Aptos" w:hAnsi="Aptos"/>
      <w:sz w:val="22"/>
      <w:szCs w:val="22"/>
    </w:rPr>
  </w:style>
  <w:style w:type="paragraph" w:styleId="Heading1">
    <w:name w:val="heading 1"/>
    <w:basedOn w:val="Normal"/>
    <w:next w:val="Normal"/>
    <w:link w:val="Heading1Char"/>
    <w:uiPriority w:val="9"/>
    <w:qFormat/>
    <w:rsid w:val="00381B63"/>
    <w:pPr>
      <w:outlineLvl w:val="0"/>
    </w:pPr>
    <w:rPr>
      <w:b/>
      <w:bCs/>
      <w:sz w:val="44"/>
      <w:szCs w:val="44"/>
    </w:rPr>
  </w:style>
  <w:style w:type="paragraph" w:styleId="Heading2">
    <w:name w:val="heading 2"/>
    <w:basedOn w:val="ListParagraph"/>
    <w:next w:val="Normal"/>
    <w:link w:val="Heading2Char"/>
    <w:uiPriority w:val="9"/>
    <w:unhideWhenUsed/>
    <w:qFormat/>
    <w:rsid w:val="00381B63"/>
    <w:pPr>
      <w:numPr>
        <w:numId w:val="8"/>
      </w:numPr>
      <w:spacing w:line="259" w:lineRule="auto"/>
      <w:jc w:val="left"/>
      <w:outlineLvl w:val="1"/>
    </w:pPr>
    <w:rPr>
      <w:b/>
    </w:rPr>
  </w:style>
  <w:style w:type="paragraph" w:styleId="Heading3">
    <w:name w:val="heading 3"/>
    <w:basedOn w:val="Normal"/>
    <w:next w:val="Normal"/>
    <w:link w:val="Heading3Char"/>
    <w:uiPriority w:val="9"/>
    <w:unhideWhenUsed/>
    <w:qFormat/>
    <w:rsid w:val="00381B63"/>
    <w:pPr>
      <w:outlineLvl w:val="2"/>
    </w:pPr>
    <w:rPr>
      <w:b/>
    </w:rPr>
  </w:style>
  <w:style w:type="paragraph" w:styleId="Heading4">
    <w:name w:val="heading 4"/>
    <w:basedOn w:val="Normal"/>
    <w:next w:val="Normal"/>
    <w:link w:val="Heading4Char"/>
    <w:uiPriority w:val="9"/>
    <w:unhideWhenUsed/>
    <w:qFormat/>
    <w:rsid w:val="004D24EB"/>
    <w:pPr>
      <w:keepNext/>
      <w:keepLines/>
      <w:numPr>
        <w:ilvl w:val="3"/>
        <w:numId w:val="3"/>
      </w:numPr>
      <w:spacing w:before="40" w:after="0"/>
      <w:outlineLvl w:val="3"/>
    </w:pPr>
    <w:rPr>
      <w:rFonts w:asciiTheme="majorHAnsi" w:eastAsiaTheme="majorEastAsia" w:hAnsiTheme="majorHAnsi" w:cstheme="majorBidi"/>
      <w:i/>
      <w:iCs/>
      <w:color w:val="9F523E" w:themeColor="accent1" w:themeShade="BF"/>
    </w:rPr>
  </w:style>
  <w:style w:type="paragraph" w:styleId="Heading5">
    <w:name w:val="heading 5"/>
    <w:basedOn w:val="Normal"/>
    <w:next w:val="Normal"/>
    <w:link w:val="Heading5Char"/>
    <w:uiPriority w:val="9"/>
    <w:semiHidden/>
    <w:unhideWhenUsed/>
    <w:qFormat/>
    <w:rsid w:val="004D24EB"/>
    <w:pPr>
      <w:keepNext/>
      <w:keepLines/>
      <w:numPr>
        <w:ilvl w:val="4"/>
        <w:numId w:val="3"/>
      </w:numPr>
      <w:spacing w:before="40" w:after="0"/>
      <w:outlineLvl w:val="4"/>
    </w:pPr>
    <w:rPr>
      <w:rFonts w:asciiTheme="majorHAnsi" w:eastAsiaTheme="majorEastAsia" w:hAnsiTheme="majorHAnsi" w:cstheme="majorBidi"/>
      <w:color w:val="9F523E" w:themeColor="accent1" w:themeShade="BF"/>
    </w:rPr>
  </w:style>
  <w:style w:type="paragraph" w:styleId="Heading6">
    <w:name w:val="heading 6"/>
    <w:basedOn w:val="Normal"/>
    <w:next w:val="Normal"/>
    <w:link w:val="Heading6Char"/>
    <w:uiPriority w:val="9"/>
    <w:semiHidden/>
    <w:unhideWhenUsed/>
    <w:qFormat/>
    <w:rsid w:val="004D24EB"/>
    <w:pPr>
      <w:keepNext/>
      <w:keepLines/>
      <w:numPr>
        <w:ilvl w:val="5"/>
        <w:numId w:val="3"/>
      </w:numPr>
      <w:spacing w:before="40" w:after="0"/>
      <w:outlineLvl w:val="5"/>
    </w:pPr>
    <w:rPr>
      <w:rFonts w:asciiTheme="majorHAnsi" w:eastAsiaTheme="majorEastAsia" w:hAnsiTheme="majorHAnsi" w:cstheme="majorBidi"/>
      <w:color w:val="6A3729" w:themeColor="accent1" w:themeShade="7F"/>
    </w:rPr>
  </w:style>
  <w:style w:type="paragraph" w:styleId="Heading7">
    <w:name w:val="heading 7"/>
    <w:basedOn w:val="Normal"/>
    <w:next w:val="Normal"/>
    <w:link w:val="Heading7Char"/>
    <w:uiPriority w:val="9"/>
    <w:semiHidden/>
    <w:unhideWhenUsed/>
    <w:qFormat/>
    <w:rsid w:val="004D24EB"/>
    <w:pPr>
      <w:keepNext/>
      <w:keepLines/>
      <w:numPr>
        <w:ilvl w:val="6"/>
        <w:numId w:val="3"/>
      </w:numPr>
      <w:spacing w:before="40" w:after="0"/>
      <w:outlineLvl w:val="6"/>
    </w:pPr>
    <w:rPr>
      <w:rFonts w:asciiTheme="majorHAnsi" w:eastAsiaTheme="majorEastAsia" w:hAnsiTheme="majorHAnsi" w:cstheme="majorBidi"/>
      <w:i/>
      <w:iCs/>
      <w:color w:val="6A3729" w:themeColor="accent1" w:themeShade="7F"/>
    </w:rPr>
  </w:style>
  <w:style w:type="paragraph" w:styleId="Heading8">
    <w:name w:val="heading 8"/>
    <w:basedOn w:val="Normal"/>
    <w:next w:val="Normal"/>
    <w:link w:val="Heading8Char"/>
    <w:uiPriority w:val="9"/>
    <w:semiHidden/>
    <w:unhideWhenUsed/>
    <w:qFormat/>
    <w:rsid w:val="004D24EB"/>
    <w:pPr>
      <w:keepNext/>
      <w:keepLines/>
      <w:numPr>
        <w:ilvl w:val="7"/>
        <w:numId w:val="3"/>
      </w:numPr>
      <w:spacing w:before="40" w:after="0"/>
      <w:outlineLvl w:val="7"/>
    </w:pPr>
    <w:rPr>
      <w:rFonts w:asciiTheme="majorHAnsi" w:eastAsiaTheme="majorEastAsia" w:hAnsiTheme="majorHAnsi" w:cstheme="majorBidi"/>
      <w:color w:val="245C35" w:themeColor="text1" w:themeTint="D8"/>
      <w:sz w:val="21"/>
      <w:szCs w:val="21"/>
    </w:rPr>
  </w:style>
  <w:style w:type="paragraph" w:styleId="Heading9">
    <w:name w:val="heading 9"/>
    <w:basedOn w:val="Normal"/>
    <w:next w:val="Normal"/>
    <w:link w:val="Heading9Char"/>
    <w:uiPriority w:val="9"/>
    <w:semiHidden/>
    <w:unhideWhenUsed/>
    <w:qFormat/>
    <w:rsid w:val="004D24EB"/>
    <w:pPr>
      <w:keepNext/>
      <w:keepLines/>
      <w:numPr>
        <w:ilvl w:val="8"/>
        <w:numId w:val="3"/>
      </w:numPr>
      <w:spacing w:before="40" w:after="0"/>
      <w:outlineLvl w:val="8"/>
    </w:pPr>
    <w:rPr>
      <w:rFonts w:asciiTheme="majorHAnsi" w:eastAsiaTheme="majorEastAsia" w:hAnsiTheme="majorHAnsi" w:cstheme="majorBidi"/>
      <w:i/>
      <w:iCs/>
      <w:color w:val="245C3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qFormat/>
    <w:rsid w:val="009C61B6"/>
    <w:pPr>
      <w:spacing w:after="240" w:line="276" w:lineRule="auto"/>
    </w:pPr>
    <w:rPr>
      <w:rFonts w:ascii="Helvetica" w:hAnsi="Helvetica"/>
    </w:rPr>
  </w:style>
  <w:style w:type="paragraph" w:customStyle="1" w:styleId="VHARMFFooter">
    <w:name w:val="VHARMF Footer"/>
    <w:basedOn w:val="Normal"/>
    <w:qFormat/>
    <w:rsid w:val="009C61B6"/>
    <w:rPr>
      <w:rFonts w:ascii="Helvetica" w:eastAsia="Times New Roman" w:hAnsi="Helvetica" w:cs="Times New Roman"/>
      <w:b/>
      <w:bCs/>
      <w:color w:val="3E6E7E"/>
      <w:sz w:val="12"/>
      <w:szCs w:val="12"/>
      <w:lang w:eastAsia="en-GB"/>
    </w:rPr>
  </w:style>
  <w:style w:type="paragraph" w:customStyle="1" w:styleId="SFIBullet">
    <w:name w:val="SFI Bullet"/>
    <w:qFormat/>
    <w:rsid w:val="00236669"/>
    <w:pPr>
      <w:numPr>
        <w:numId w:val="1"/>
      </w:numPr>
      <w:spacing w:after="80"/>
    </w:pPr>
    <w:rPr>
      <w:rFonts w:ascii="Calibri" w:eastAsia="Times New Roman" w:hAnsi="Calibri" w:cs="Open Sans"/>
      <w:color w:val="112B19" w:themeColor="text1"/>
      <w:sz w:val="22"/>
      <w:szCs w:val="22"/>
      <w:shd w:val="clear" w:color="auto" w:fill="FFFFFF"/>
      <w:lang w:eastAsia="en-GB"/>
    </w:rPr>
  </w:style>
  <w:style w:type="paragraph" w:customStyle="1" w:styleId="SFIIntro">
    <w:name w:val="SFI Intro"/>
    <w:basedOn w:val="Normal"/>
    <w:qFormat/>
    <w:rsid w:val="007E2B8E"/>
    <w:pPr>
      <w:spacing w:after="480"/>
    </w:pPr>
    <w:rPr>
      <w:rFonts w:ascii="Calibri" w:eastAsia="Times New Roman" w:hAnsi="Calibri" w:cs="Open Sans"/>
      <w:color w:val="00477D"/>
      <w:sz w:val="30"/>
      <w:szCs w:val="30"/>
      <w:shd w:val="clear" w:color="auto" w:fill="FFFFFF"/>
      <w:lang w:eastAsia="en-GB"/>
    </w:rPr>
  </w:style>
  <w:style w:type="paragraph" w:customStyle="1" w:styleId="SFIHeadingA">
    <w:name w:val="SFI Heading A"/>
    <w:basedOn w:val="Normal"/>
    <w:qFormat/>
    <w:rsid w:val="00236669"/>
    <w:pPr>
      <w:spacing w:before="480"/>
    </w:pPr>
    <w:rPr>
      <w:rFonts w:ascii="Calibri" w:eastAsia="Times New Roman" w:hAnsi="Calibri" w:cs="Open Sans"/>
      <w:b/>
      <w:bCs/>
      <w:color w:val="1BAEA8"/>
      <w:sz w:val="28"/>
      <w:szCs w:val="28"/>
      <w:shd w:val="clear" w:color="auto" w:fill="FFFFFF"/>
      <w:lang w:eastAsia="en-GB"/>
    </w:rPr>
  </w:style>
  <w:style w:type="paragraph" w:customStyle="1" w:styleId="SFIBody">
    <w:name w:val="SFI Body"/>
    <w:basedOn w:val="Normal"/>
    <w:qFormat/>
    <w:rsid w:val="00236669"/>
    <w:rPr>
      <w:rFonts w:ascii="Calibri" w:eastAsia="Times New Roman" w:hAnsi="Calibri" w:cs="Open Sans"/>
      <w:color w:val="112B19" w:themeColor="text1"/>
      <w:shd w:val="clear" w:color="auto" w:fill="FFFFFF"/>
      <w:lang w:eastAsia="en-GB"/>
    </w:rPr>
  </w:style>
  <w:style w:type="paragraph" w:styleId="Header">
    <w:name w:val="header"/>
    <w:basedOn w:val="Normal"/>
    <w:link w:val="HeaderChar"/>
    <w:uiPriority w:val="99"/>
    <w:unhideWhenUsed/>
    <w:rsid w:val="005E3D6A"/>
    <w:pPr>
      <w:tabs>
        <w:tab w:val="center" w:pos="4513"/>
        <w:tab w:val="right" w:pos="9026"/>
      </w:tabs>
    </w:pPr>
  </w:style>
  <w:style w:type="character" w:customStyle="1" w:styleId="HeaderChar">
    <w:name w:val="Header Char"/>
    <w:basedOn w:val="DefaultParagraphFont"/>
    <w:link w:val="Header"/>
    <w:uiPriority w:val="99"/>
    <w:rsid w:val="005E3D6A"/>
    <w:rPr>
      <w:rFonts w:eastAsiaTheme="minorEastAsia"/>
      <w:lang w:val="en-US"/>
    </w:rPr>
  </w:style>
  <w:style w:type="paragraph" w:styleId="Footer">
    <w:name w:val="footer"/>
    <w:basedOn w:val="Normal"/>
    <w:link w:val="FooterChar"/>
    <w:uiPriority w:val="99"/>
    <w:unhideWhenUsed/>
    <w:rsid w:val="005E3D6A"/>
    <w:pPr>
      <w:tabs>
        <w:tab w:val="center" w:pos="4513"/>
        <w:tab w:val="right" w:pos="9026"/>
      </w:tabs>
    </w:pPr>
  </w:style>
  <w:style w:type="character" w:customStyle="1" w:styleId="FooterChar">
    <w:name w:val="Footer Char"/>
    <w:basedOn w:val="DefaultParagraphFont"/>
    <w:link w:val="Footer"/>
    <w:uiPriority w:val="99"/>
    <w:rsid w:val="005E3D6A"/>
    <w:rPr>
      <w:rFonts w:eastAsiaTheme="minorEastAsia"/>
      <w:lang w:val="en-US"/>
    </w:rPr>
  </w:style>
  <w:style w:type="character" w:styleId="PageNumber">
    <w:name w:val="page number"/>
    <w:basedOn w:val="DefaultParagraphFont"/>
    <w:uiPriority w:val="99"/>
    <w:semiHidden/>
    <w:unhideWhenUsed/>
    <w:rsid w:val="005E3D6A"/>
  </w:style>
  <w:style w:type="paragraph" w:customStyle="1" w:styleId="SFISubheadB">
    <w:name w:val="SFI Subhead B"/>
    <w:basedOn w:val="Normal"/>
    <w:qFormat/>
    <w:rsid w:val="00236669"/>
    <w:pPr>
      <w:spacing w:before="480"/>
    </w:pPr>
    <w:rPr>
      <w:rFonts w:ascii="Calibri" w:eastAsia="Times New Roman" w:hAnsi="Calibri" w:cs="Open Sans"/>
      <w:b/>
      <w:bCs/>
      <w:color w:val="00477D"/>
      <w:shd w:val="clear" w:color="auto" w:fill="FFFFFF"/>
      <w:lang w:eastAsia="en-GB"/>
    </w:rPr>
  </w:style>
  <w:style w:type="character" w:customStyle="1" w:styleId="Heading1Char">
    <w:name w:val="Heading 1 Char"/>
    <w:basedOn w:val="DefaultParagraphFont"/>
    <w:link w:val="Heading1"/>
    <w:uiPriority w:val="9"/>
    <w:rsid w:val="00381B63"/>
    <w:rPr>
      <w:rFonts w:ascii="Aptos" w:hAnsi="Aptos"/>
      <w:b/>
      <w:bCs/>
      <w:sz w:val="44"/>
      <w:szCs w:val="44"/>
    </w:rPr>
  </w:style>
  <w:style w:type="character" w:customStyle="1" w:styleId="Heading2Char">
    <w:name w:val="Heading 2 Char"/>
    <w:basedOn w:val="DefaultParagraphFont"/>
    <w:link w:val="Heading2"/>
    <w:uiPriority w:val="9"/>
    <w:rsid w:val="00381B63"/>
    <w:rPr>
      <w:rFonts w:ascii="Aptos" w:hAnsi="Aptos"/>
      <w:b/>
      <w:sz w:val="22"/>
      <w:szCs w:val="22"/>
    </w:rPr>
  </w:style>
  <w:style w:type="character" w:customStyle="1" w:styleId="Heading3Char">
    <w:name w:val="Heading 3 Char"/>
    <w:basedOn w:val="DefaultParagraphFont"/>
    <w:link w:val="Heading3"/>
    <w:uiPriority w:val="9"/>
    <w:rsid w:val="00381B63"/>
    <w:rPr>
      <w:rFonts w:ascii="Aptos" w:hAnsi="Aptos"/>
      <w:b/>
      <w:sz w:val="22"/>
      <w:szCs w:val="22"/>
    </w:rPr>
  </w:style>
  <w:style w:type="character" w:customStyle="1" w:styleId="Heading4Char">
    <w:name w:val="Heading 4 Char"/>
    <w:basedOn w:val="DefaultParagraphFont"/>
    <w:link w:val="Heading4"/>
    <w:uiPriority w:val="9"/>
    <w:rsid w:val="004D24EB"/>
    <w:rPr>
      <w:rFonts w:asciiTheme="majorHAnsi" w:eastAsiaTheme="majorEastAsia" w:hAnsiTheme="majorHAnsi" w:cstheme="majorBidi"/>
      <w:i/>
      <w:iCs/>
      <w:color w:val="9F523E" w:themeColor="accent1" w:themeShade="BF"/>
      <w:sz w:val="22"/>
      <w:szCs w:val="22"/>
    </w:rPr>
  </w:style>
  <w:style w:type="character" w:customStyle="1" w:styleId="Heading5Char">
    <w:name w:val="Heading 5 Char"/>
    <w:basedOn w:val="DefaultParagraphFont"/>
    <w:link w:val="Heading5"/>
    <w:uiPriority w:val="9"/>
    <w:semiHidden/>
    <w:rsid w:val="004D24EB"/>
    <w:rPr>
      <w:rFonts w:asciiTheme="majorHAnsi" w:eastAsiaTheme="majorEastAsia" w:hAnsiTheme="majorHAnsi" w:cstheme="majorBidi"/>
      <w:color w:val="9F523E" w:themeColor="accent1" w:themeShade="BF"/>
      <w:sz w:val="22"/>
      <w:szCs w:val="22"/>
    </w:rPr>
  </w:style>
  <w:style w:type="character" w:customStyle="1" w:styleId="Heading6Char">
    <w:name w:val="Heading 6 Char"/>
    <w:basedOn w:val="DefaultParagraphFont"/>
    <w:link w:val="Heading6"/>
    <w:uiPriority w:val="9"/>
    <w:semiHidden/>
    <w:rsid w:val="004D24EB"/>
    <w:rPr>
      <w:rFonts w:asciiTheme="majorHAnsi" w:eastAsiaTheme="majorEastAsia" w:hAnsiTheme="majorHAnsi" w:cstheme="majorBidi"/>
      <w:color w:val="6A3729" w:themeColor="accent1" w:themeShade="7F"/>
      <w:sz w:val="22"/>
      <w:szCs w:val="22"/>
    </w:rPr>
  </w:style>
  <w:style w:type="character" w:customStyle="1" w:styleId="Heading7Char">
    <w:name w:val="Heading 7 Char"/>
    <w:basedOn w:val="DefaultParagraphFont"/>
    <w:link w:val="Heading7"/>
    <w:uiPriority w:val="9"/>
    <w:semiHidden/>
    <w:rsid w:val="004D24EB"/>
    <w:rPr>
      <w:rFonts w:asciiTheme="majorHAnsi" w:eastAsiaTheme="majorEastAsia" w:hAnsiTheme="majorHAnsi" w:cstheme="majorBidi"/>
      <w:i/>
      <w:iCs/>
      <w:color w:val="6A3729" w:themeColor="accent1" w:themeShade="7F"/>
      <w:sz w:val="22"/>
      <w:szCs w:val="22"/>
    </w:rPr>
  </w:style>
  <w:style w:type="character" w:customStyle="1" w:styleId="Heading8Char">
    <w:name w:val="Heading 8 Char"/>
    <w:basedOn w:val="DefaultParagraphFont"/>
    <w:link w:val="Heading8"/>
    <w:uiPriority w:val="9"/>
    <w:semiHidden/>
    <w:rsid w:val="004D24EB"/>
    <w:rPr>
      <w:rFonts w:asciiTheme="majorHAnsi" w:eastAsiaTheme="majorEastAsia" w:hAnsiTheme="majorHAnsi" w:cstheme="majorBidi"/>
      <w:color w:val="245C35" w:themeColor="text1" w:themeTint="D8"/>
      <w:sz w:val="21"/>
      <w:szCs w:val="21"/>
    </w:rPr>
  </w:style>
  <w:style w:type="character" w:customStyle="1" w:styleId="Heading9Char">
    <w:name w:val="Heading 9 Char"/>
    <w:basedOn w:val="DefaultParagraphFont"/>
    <w:link w:val="Heading9"/>
    <w:uiPriority w:val="9"/>
    <w:semiHidden/>
    <w:rsid w:val="004D24EB"/>
    <w:rPr>
      <w:rFonts w:asciiTheme="majorHAnsi" w:eastAsiaTheme="majorEastAsia" w:hAnsiTheme="majorHAnsi" w:cstheme="majorBidi"/>
      <w:i/>
      <w:iCs/>
      <w:color w:val="245C35" w:themeColor="text1" w:themeTint="D8"/>
      <w:sz w:val="21"/>
      <w:szCs w:val="21"/>
    </w:rPr>
  </w:style>
  <w:style w:type="paragraph" w:styleId="ListParagraph">
    <w:name w:val="List Paragraph"/>
    <w:basedOn w:val="Normal"/>
    <w:uiPriority w:val="34"/>
    <w:qFormat/>
    <w:rsid w:val="004D24EB"/>
    <w:pPr>
      <w:ind w:left="720"/>
      <w:contextualSpacing/>
    </w:pPr>
  </w:style>
  <w:style w:type="character" w:styleId="Hyperlink">
    <w:name w:val="Hyperlink"/>
    <w:basedOn w:val="DefaultParagraphFont"/>
    <w:uiPriority w:val="99"/>
    <w:unhideWhenUsed/>
    <w:rsid w:val="004D24EB"/>
    <w:rPr>
      <w:color w:val="7169B2" w:themeColor="hyperlink"/>
      <w:u w:val="single"/>
    </w:rPr>
  </w:style>
  <w:style w:type="paragraph" w:styleId="FootnoteText">
    <w:name w:val="footnote text"/>
    <w:basedOn w:val="Normal"/>
    <w:link w:val="FootnoteTextChar"/>
    <w:uiPriority w:val="99"/>
    <w:semiHidden/>
    <w:unhideWhenUsed/>
    <w:rsid w:val="004D24EB"/>
    <w:pPr>
      <w:spacing w:after="0"/>
    </w:pPr>
    <w:rPr>
      <w:sz w:val="20"/>
      <w:szCs w:val="20"/>
    </w:rPr>
  </w:style>
  <w:style w:type="character" w:customStyle="1" w:styleId="FootnoteTextChar">
    <w:name w:val="Footnote Text Char"/>
    <w:basedOn w:val="DefaultParagraphFont"/>
    <w:link w:val="FootnoteText"/>
    <w:uiPriority w:val="99"/>
    <w:semiHidden/>
    <w:rsid w:val="004D24EB"/>
    <w:rPr>
      <w:sz w:val="20"/>
      <w:szCs w:val="20"/>
    </w:rPr>
  </w:style>
  <w:style w:type="character" w:styleId="FootnoteReference">
    <w:name w:val="footnote reference"/>
    <w:basedOn w:val="DefaultParagraphFont"/>
    <w:uiPriority w:val="99"/>
    <w:semiHidden/>
    <w:unhideWhenUsed/>
    <w:rsid w:val="004D24EB"/>
    <w:rPr>
      <w:vertAlign w:val="superscript"/>
    </w:rPr>
  </w:style>
  <w:style w:type="table" w:styleId="GridTable1Light">
    <w:name w:val="Grid Table 1 Light"/>
    <w:basedOn w:val="TableNormal"/>
    <w:uiPriority w:val="99"/>
    <w:rsid w:val="004D24EB"/>
    <w:rPr>
      <w:rFonts w:eastAsiaTheme="minorEastAsia"/>
      <w:lang w:val="en-US"/>
    </w:rPr>
    <w:tblPr>
      <w:tblStyleRowBandSize w:val="1"/>
      <w:tblStyleColBandSize w:val="1"/>
      <w:tblBorders>
        <w:top w:val="single" w:sz="4" w:space="0" w:color="7ECC95" w:themeColor="text1" w:themeTint="66"/>
        <w:left w:val="single" w:sz="4" w:space="0" w:color="7ECC95" w:themeColor="text1" w:themeTint="66"/>
        <w:bottom w:val="single" w:sz="4" w:space="0" w:color="7ECC95" w:themeColor="text1" w:themeTint="66"/>
        <w:right w:val="single" w:sz="4" w:space="0" w:color="7ECC95" w:themeColor="text1" w:themeTint="66"/>
        <w:insideH w:val="single" w:sz="4" w:space="0" w:color="7ECC95" w:themeColor="text1" w:themeTint="66"/>
        <w:insideV w:val="single" w:sz="4" w:space="0" w:color="7ECC95" w:themeColor="text1" w:themeTint="66"/>
      </w:tblBorders>
    </w:tblPr>
    <w:tblStylePr w:type="firstRow">
      <w:rPr>
        <w:b/>
        <w:bCs/>
      </w:rPr>
      <w:tblPr/>
      <w:tcPr>
        <w:tcBorders>
          <w:bottom w:val="single" w:sz="12" w:space="0" w:color="44AC63" w:themeColor="text1" w:themeTint="99"/>
        </w:tcBorders>
      </w:tcPr>
    </w:tblStylePr>
    <w:tblStylePr w:type="lastRow">
      <w:rPr>
        <w:b/>
        <w:bCs/>
      </w:rPr>
      <w:tblPr/>
      <w:tcPr>
        <w:tcBorders>
          <w:top w:val="double" w:sz="2" w:space="0" w:color="44AC63"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D0B4D"/>
    <w:rPr>
      <w:color w:val="605E5C"/>
      <w:shd w:val="clear" w:color="auto" w:fill="E1DFDD"/>
    </w:rPr>
  </w:style>
  <w:style w:type="paragraph" w:styleId="Revision">
    <w:name w:val="Revision"/>
    <w:hidden/>
    <w:uiPriority w:val="99"/>
    <w:semiHidden/>
    <w:rsid w:val="0083732E"/>
    <w:rPr>
      <w:sz w:val="22"/>
      <w:szCs w:val="22"/>
    </w:rPr>
  </w:style>
  <w:style w:type="paragraph" w:styleId="NormalWeb">
    <w:name w:val="Normal (Web)"/>
    <w:basedOn w:val="Normal"/>
    <w:uiPriority w:val="99"/>
    <w:unhideWhenUsed/>
    <w:rsid w:val="008D07B3"/>
    <w:pPr>
      <w:spacing w:before="100" w:beforeAutospacing="1" w:after="100" w:afterAutospacing="1"/>
      <w:jc w:val="left"/>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D07B3"/>
    <w:rPr>
      <w:b/>
      <w:bCs/>
    </w:rPr>
  </w:style>
  <w:style w:type="character" w:styleId="CommentReference">
    <w:name w:val="annotation reference"/>
    <w:basedOn w:val="DefaultParagraphFont"/>
    <w:uiPriority w:val="99"/>
    <w:semiHidden/>
    <w:unhideWhenUsed/>
    <w:rsid w:val="000F0218"/>
    <w:rPr>
      <w:sz w:val="16"/>
      <w:szCs w:val="16"/>
    </w:rPr>
  </w:style>
  <w:style w:type="paragraph" w:styleId="CommentText">
    <w:name w:val="annotation text"/>
    <w:basedOn w:val="Normal"/>
    <w:link w:val="CommentTextChar"/>
    <w:uiPriority w:val="99"/>
    <w:unhideWhenUsed/>
    <w:rsid w:val="000F0218"/>
    <w:rPr>
      <w:sz w:val="20"/>
      <w:szCs w:val="20"/>
    </w:rPr>
  </w:style>
  <w:style w:type="character" w:customStyle="1" w:styleId="CommentTextChar">
    <w:name w:val="Comment Text Char"/>
    <w:basedOn w:val="DefaultParagraphFont"/>
    <w:link w:val="CommentText"/>
    <w:uiPriority w:val="99"/>
    <w:rsid w:val="000F0218"/>
    <w:rPr>
      <w:sz w:val="20"/>
      <w:szCs w:val="20"/>
    </w:rPr>
  </w:style>
  <w:style w:type="paragraph" w:styleId="CommentSubject">
    <w:name w:val="annotation subject"/>
    <w:basedOn w:val="CommentText"/>
    <w:next w:val="CommentText"/>
    <w:link w:val="CommentSubjectChar"/>
    <w:uiPriority w:val="99"/>
    <w:semiHidden/>
    <w:unhideWhenUsed/>
    <w:rsid w:val="000F0218"/>
    <w:rPr>
      <w:b/>
      <w:bCs/>
    </w:rPr>
  </w:style>
  <w:style w:type="character" w:customStyle="1" w:styleId="CommentSubjectChar">
    <w:name w:val="Comment Subject Char"/>
    <w:basedOn w:val="CommentTextChar"/>
    <w:link w:val="CommentSubject"/>
    <w:uiPriority w:val="99"/>
    <w:semiHidden/>
    <w:rsid w:val="000F0218"/>
    <w:rPr>
      <w:b/>
      <w:bCs/>
      <w:sz w:val="20"/>
      <w:szCs w:val="20"/>
    </w:rPr>
  </w:style>
  <w:style w:type="character" w:styleId="Mention">
    <w:name w:val="Mention"/>
    <w:basedOn w:val="DefaultParagraphFont"/>
    <w:uiPriority w:val="99"/>
    <w:unhideWhenUsed/>
    <w:rsid w:val="00A93955"/>
    <w:rPr>
      <w:color w:val="2B579A"/>
      <w:shd w:val="clear" w:color="auto" w:fill="E1DFDD"/>
    </w:rPr>
  </w:style>
  <w:style w:type="table" w:styleId="PlainTable2">
    <w:name w:val="Plain Table 2"/>
    <w:basedOn w:val="TableNormal"/>
    <w:uiPriority w:val="42"/>
    <w:rsid w:val="00817C33"/>
    <w:tblPr>
      <w:tblStyleRowBandSize w:val="1"/>
      <w:tblStyleColBandSize w:val="1"/>
      <w:tblBorders>
        <w:top w:val="single" w:sz="4" w:space="0" w:color="5DBF7A" w:themeColor="text1" w:themeTint="80"/>
        <w:bottom w:val="single" w:sz="4" w:space="0" w:color="5DBF7A" w:themeColor="text1" w:themeTint="80"/>
      </w:tblBorders>
    </w:tblPr>
    <w:tblStylePr w:type="firstRow">
      <w:rPr>
        <w:b/>
        <w:bCs/>
      </w:rPr>
      <w:tblPr/>
      <w:tcPr>
        <w:tcBorders>
          <w:bottom w:val="single" w:sz="4" w:space="0" w:color="5DBF7A" w:themeColor="text1" w:themeTint="80"/>
        </w:tcBorders>
      </w:tcPr>
    </w:tblStylePr>
    <w:tblStylePr w:type="lastRow">
      <w:rPr>
        <w:b/>
        <w:bCs/>
      </w:rPr>
      <w:tblPr/>
      <w:tcPr>
        <w:tcBorders>
          <w:top w:val="single" w:sz="4" w:space="0" w:color="5DBF7A" w:themeColor="text1" w:themeTint="80"/>
        </w:tcBorders>
      </w:tcPr>
    </w:tblStylePr>
    <w:tblStylePr w:type="firstCol">
      <w:rPr>
        <w:b/>
        <w:bCs/>
      </w:rPr>
    </w:tblStylePr>
    <w:tblStylePr w:type="lastCol">
      <w:rPr>
        <w:b/>
        <w:bCs/>
      </w:rPr>
    </w:tblStylePr>
    <w:tblStylePr w:type="band1Vert">
      <w:tblPr/>
      <w:tcPr>
        <w:tcBorders>
          <w:left w:val="single" w:sz="4" w:space="0" w:color="5DBF7A" w:themeColor="text1" w:themeTint="80"/>
          <w:right w:val="single" w:sz="4" w:space="0" w:color="5DBF7A" w:themeColor="text1" w:themeTint="80"/>
        </w:tcBorders>
      </w:tcPr>
    </w:tblStylePr>
    <w:tblStylePr w:type="band2Vert">
      <w:tblPr/>
      <w:tcPr>
        <w:tcBorders>
          <w:left w:val="single" w:sz="4" w:space="0" w:color="5DBF7A" w:themeColor="text1" w:themeTint="80"/>
          <w:right w:val="single" w:sz="4" w:space="0" w:color="5DBF7A" w:themeColor="text1" w:themeTint="80"/>
        </w:tcBorders>
      </w:tcPr>
    </w:tblStylePr>
    <w:tblStylePr w:type="band1Horz">
      <w:tblPr/>
      <w:tcPr>
        <w:tcBorders>
          <w:top w:val="single" w:sz="4" w:space="0" w:color="5DBF7A" w:themeColor="text1" w:themeTint="80"/>
          <w:bottom w:val="single" w:sz="4" w:space="0" w:color="5DBF7A"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al@researchireland.i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mear.finnigan\OneDrive%20-%20Science%20Foundation%20Ireland\Documents\Custom%20Office%20Templates\SFI%20Word%20Template.dotx" TargetMode="External"/></Relationships>
</file>

<file path=word/theme/theme1.xml><?xml version="1.0" encoding="utf-8"?>
<a:theme xmlns:a="http://schemas.openxmlformats.org/drawingml/2006/main" name="Theme2">
  <a:themeElements>
    <a:clrScheme name="Custom 1">
      <a:dk1>
        <a:srgbClr val="112B19"/>
      </a:dk1>
      <a:lt1>
        <a:srgbClr val="FFFFFF"/>
      </a:lt1>
      <a:dk2>
        <a:srgbClr val="112B19"/>
      </a:dk2>
      <a:lt2>
        <a:srgbClr val="DCD0FF"/>
      </a:lt2>
      <a:accent1>
        <a:srgbClr val="C37965"/>
      </a:accent1>
      <a:accent2>
        <a:srgbClr val="472616"/>
      </a:accent2>
      <a:accent3>
        <a:srgbClr val="307159"/>
      </a:accent3>
      <a:accent4>
        <a:srgbClr val="9CD696"/>
      </a:accent4>
      <a:accent5>
        <a:srgbClr val="E2740E"/>
      </a:accent5>
      <a:accent6>
        <a:srgbClr val="ECAF30"/>
      </a:accent6>
      <a:hlink>
        <a:srgbClr val="7169B2"/>
      </a:hlink>
      <a:folHlink>
        <a:srgbClr val="2A245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2" id="{2F6439D1-125F-4078-A68A-1B026E384A8A}" vid="{2192D3DF-3FE5-467D-86B3-DF956C16096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cefd82-4fb6-4950-bd1d-6ee6fccb718b">
      <UserInfo>
        <DisplayName>Leticia Pintoni</DisplayName>
        <AccountId>456</AccountId>
        <AccountType/>
      </UserInfo>
      <UserInfo>
        <DisplayName>Donna McCabe</DisplayName>
        <AccountId>35</AccountId>
        <AccountType/>
      </UserInfo>
    </SharedWithUsers>
    <lcf76f155ced4ddcb4097134ff3c332f xmlns="22d570b0-48a1-4490-a322-72f6fd22905b">
      <Terms xmlns="http://schemas.microsoft.com/office/infopath/2007/PartnerControls"/>
    </lcf76f155ced4ddcb4097134ff3c332f>
    <TaxCatchAll xmlns="aecefd82-4fb6-4950-bd1d-6ee6fccb71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69F602294F07408E93C02021479B16" ma:contentTypeVersion="18" ma:contentTypeDescription="Create a new document." ma:contentTypeScope="" ma:versionID="2b35133746f475c2cf0b58b7fcf98c98">
  <xsd:schema xmlns:xsd="http://www.w3.org/2001/XMLSchema" xmlns:xs="http://www.w3.org/2001/XMLSchema" xmlns:p="http://schemas.microsoft.com/office/2006/metadata/properties" xmlns:ns2="22d570b0-48a1-4490-a322-72f6fd22905b" xmlns:ns3="aecefd82-4fb6-4950-bd1d-6ee6fccb718b" targetNamespace="http://schemas.microsoft.com/office/2006/metadata/properties" ma:root="true" ma:fieldsID="e5f6a598f38ad2ffaecba0bd69d7957e" ns2:_="" ns3:_="">
    <xsd:import namespace="22d570b0-48a1-4490-a322-72f6fd22905b"/>
    <xsd:import namespace="aecefd82-4fb6-4950-bd1d-6ee6fccb7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570b0-48a1-4490-a322-72f6fd229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7b5201-1eba-4237-973b-c2bc0dc73b5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efd82-4fb6-4950-bd1d-6ee6fccb71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0aed9b-ca6a-4a72-81f0-1301c0adfc6c}" ma:internalName="TaxCatchAll" ma:showField="CatchAllData" ma:web="aecefd82-4fb6-4950-bd1d-6ee6fccb7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C1D3A-8F71-4E2B-8A56-E4011593E6B1}">
  <ds:schemaRefs>
    <ds:schemaRef ds:uri="http://schemas.microsoft.com/office/2006/metadata/properties"/>
    <ds:schemaRef ds:uri="22d570b0-48a1-4490-a322-72f6fd22905b"/>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aecefd82-4fb6-4950-bd1d-6ee6fccb718b"/>
    <ds:schemaRef ds:uri="http://schemas.openxmlformats.org/package/2006/metadata/core-properties"/>
  </ds:schemaRefs>
</ds:datastoreItem>
</file>

<file path=customXml/itemProps2.xml><?xml version="1.0" encoding="utf-8"?>
<ds:datastoreItem xmlns:ds="http://schemas.openxmlformats.org/officeDocument/2006/customXml" ds:itemID="{A4CCCC1A-0329-44AC-A432-A567AB618A47}">
  <ds:schemaRefs>
    <ds:schemaRef ds:uri="http://schemas.openxmlformats.org/officeDocument/2006/bibliography"/>
  </ds:schemaRefs>
</ds:datastoreItem>
</file>

<file path=customXml/itemProps3.xml><?xml version="1.0" encoding="utf-8"?>
<ds:datastoreItem xmlns:ds="http://schemas.openxmlformats.org/officeDocument/2006/customXml" ds:itemID="{DD8E49AA-7D42-407A-9443-AD9274CC573B}">
  <ds:schemaRefs>
    <ds:schemaRef ds:uri="http://schemas.microsoft.com/sharepoint/v3/contenttype/forms"/>
  </ds:schemaRefs>
</ds:datastoreItem>
</file>

<file path=customXml/itemProps4.xml><?xml version="1.0" encoding="utf-8"?>
<ds:datastoreItem xmlns:ds="http://schemas.openxmlformats.org/officeDocument/2006/customXml" ds:itemID="{DEE456F5-BBE0-48C3-BBC2-708FAE21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570b0-48a1-4490-a322-72f6fd22905b"/>
    <ds:schemaRef ds:uri="aecefd82-4fb6-4950-bd1d-6ee6fccb7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SFI Word Template.dotx</Template>
  <TotalTime>5</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Finnigan</dc:creator>
  <cp:keywords/>
  <dc:description/>
  <cp:lastModifiedBy>Niall Matthews</cp:lastModifiedBy>
  <cp:revision>5</cp:revision>
  <dcterms:created xsi:type="dcterms:W3CDTF">2025-09-08T16:29:00Z</dcterms:created>
  <dcterms:modified xsi:type="dcterms:W3CDTF">2025-09-09T15:43:00Z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0x0101004D69F602294F07408E93C02021479B16</vt:lpwstr>
  </property>
  <property fmtid="{D5CDD505-2E9C-101B-9397-08002B2CF9AE}" pid="3" name="MediaServiceImageTags">
    <vt:lpwstr/>
  </property>
</Properties>
</file>